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5282" w:rsidRPr="00705282" w:rsidRDefault="00705282" w:rsidP="00705282">
      <w:pPr>
        <w:widowControl w:val="0"/>
        <w:tabs>
          <w:tab w:val="left" w:pos="258"/>
        </w:tabs>
        <w:spacing w:after="0"/>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Phụ lục I</w:t>
      </w:r>
    </w:p>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PHÂN LOẠI TR</w:t>
      </w:r>
      <w:r w:rsidRPr="00705282">
        <w:rPr>
          <w:rFonts w:eastAsia="Times New Roman" w:cs="Arial"/>
          <w:b/>
          <w:bCs/>
          <w:color w:val="000000"/>
          <w:szCs w:val="20"/>
          <w:lang w:eastAsia="vi-VN" w:bidi="vi-VN"/>
        </w:rPr>
        <w:t>A</w:t>
      </w:r>
      <w:r w:rsidRPr="00705282">
        <w:rPr>
          <w:rFonts w:eastAsia="Times New Roman" w:cs="Arial"/>
          <w:b/>
          <w:bCs/>
          <w:color w:val="000000"/>
          <w:szCs w:val="20"/>
          <w:lang w:val="vi-VN" w:eastAsia="vi-VN" w:bidi="vi-VN"/>
        </w:rPr>
        <w:t>NG THIẾT BỊ Y TẾ</w:t>
      </w:r>
    </w:p>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i/>
          <w:iCs/>
          <w:color w:val="000000"/>
          <w:szCs w:val="20"/>
          <w:lang w:val="vi-VN" w:eastAsia="vi-VN" w:bidi="vi-VN"/>
        </w:rPr>
        <w:t>(Ban hành kèm theo Thông tư số</w:t>
      </w:r>
      <w:r w:rsidRPr="00705282">
        <w:rPr>
          <w:rFonts w:eastAsia="Times New Roman" w:cs="Arial"/>
          <w:color w:val="000000"/>
          <w:szCs w:val="20"/>
          <w:lang w:val="vi-VN" w:eastAsia="vi-VN" w:bidi="vi-VN"/>
        </w:rPr>
        <w:t xml:space="preserve"> 05</w:t>
      </w:r>
      <w:r w:rsidRPr="00705282">
        <w:rPr>
          <w:rFonts w:eastAsia="Times New Roman" w:cs="Arial"/>
          <w:i/>
          <w:iCs/>
          <w:color w:val="000000"/>
          <w:szCs w:val="20"/>
          <w:lang w:val="vi-VN" w:eastAsia="vi-VN" w:bidi="vi-VN"/>
        </w:rPr>
        <w:t>/2022/TT-B</w:t>
      </w:r>
      <w:r w:rsidRPr="00705282">
        <w:rPr>
          <w:rFonts w:eastAsia="Times New Roman" w:cs="Arial"/>
          <w:i/>
          <w:iCs/>
          <w:color w:val="000000"/>
          <w:szCs w:val="20"/>
          <w:lang w:eastAsia="vi-VN" w:bidi="vi-VN"/>
        </w:rPr>
        <w:t>Y</w:t>
      </w:r>
      <w:r w:rsidRPr="00705282">
        <w:rPr>
          <w:rFonts w:eastAsia="Times New Roman" w:cs="Arial"/>
          <w:i/>
          <w:iCs/>
          <w:color w:val="000000"/>
          <w:szCs w:val="20"/>
          <w:lang w:val="vi-VN" w:eastAsia="vi-VN" w:bidi="vi-VN"/>
        </w:rPr>
        <w:t>T ngày 01 tháng 8 năm 2022</w:t>
      </w:r>
      <w:r w:rsidRPr="00705282">
        <w:rPr>
          <w:rFonts w:eastAsia="Times New Roman" w:cs="Arial"/>
          <w:i/>
          <w:iCs/>
          <w:color w:val="000000"/>
          <w:szCs w:val="20"/>
          <w:lang w:eastAsia="vi-VN" w:bidi="vi-VN"/>
        </w:rPr>
        <w:t xml:space="preserve"> </w:t>
      </w:r>
      <w:r w:rsidRPr="00705282">
        <w:rPr>
          <w:rFonts w:eastAsia="Times New Roman" w:cs="Arial"/>
          <w:i/>
          <w:iCs/>
          <w:color w:val="000000"/>
          <w:szCs w:val="20"/>
          <w:lang w:val="vi-VN" w:eastAsia="vi-VN" w:bidi="vi-VN"/>
        </w:rPr>
        <w:t>của Bộ trưởng Bộ Y tế)</w:t>
      </w:r>
    </w:p>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Mục 1</w:t>
      </w:r>
      <w:r w:rsidRPr="00705282">
        <w:rPr>
          <w:rFonts w:eastAsia="Times New Roman" w:cs="Arial"/>
          <w:b/>
          <w:bCs/>
          <w:color w:val="000000"/>
          <w:szCs w:val="20"/>
          <w:lang w:val="vi-VN" w:eastAsia="vi-VN" w:bidi="vi-VN"/>
        </w:rPr>
        <w:br/>
        <w:t>QUY TẮC PHÂN LOẠI TRANG THIẾT BỊ Y TẾ</w:t>
      </w:r>
    </w:p>
    <w:p w:rsidR="00705282" w:rsidRPr="00705282" w:rsidRDefault="00705282" w:rsidP="00705282">
      <w:pPr>
        <w:widowControl w:val="0"/>
        <w:spacing w:after="0"/>
        <w:rPr>
          <w:rFonts w:eastAsia="Times New Roman" w:cs="Arial"/>
          <w:b/>
          <w:bCs/>
          <w:color w:val="000000"/>
          <w:szCs w:val="20"/>
          <w:lang w:val="vi-VN" w:eastAsia="vi-VN" w:bidi="vi-VN"/>
        </w:rPr>
      </w:pPr>
      <w:r w:rsidRPr="00705282">
        <w:rPr>
          <w:rFonts w:eastAsia="Times New Roman" w:cs="Arial"/>
          <w:b/>
          <w:bCs/>
          <w:color w:val="000000"/>
          <w:szCs w:val="20"/>
          <w:lang w:val="vi-VN" w:eastAsia="vi-VN" w:bidi="vi-VN"/>
        </w:rPr>
        <w:t>Phần I</w:t>
      </w:r>
      <w:r w:rsidRPr="00705282">
        <w:rPr>
          <w:rFonts w:eastAsia="Times New Roman" w:cs="Arial"/>
          <w:b/>
          <w:bCs/>
          <w:color w:val="000000"/>
          <w:szCs w:val="20"/>
          <w:lang w:val="vi-VN" w:eastAsia="vi-VN" w:bidi="vi-VN"/>
        </w:rPr>
        <w:br/>
        <w:t>CÁC ĐỊNH NGHĨA</w:t>
      </w:r>
    </w:p>
    <w:p w:rsidR="00705282" w:rsidRPr="00705282" w:rsidRDefault="00705282" w:rsidP="00705282">
      <w:pPr>
        <w:widowControl w:val="0"/>
        <w:spacing w:after="0"/>
        <w:rPr>
          <w:rFonts w:eastAsia="Times New Roman" w:cs="Arial"/>
          <w:color w:val="000000"/>
          <w:szCs w:val="20"/>
          <w:lang w:val="vi-VN" w:eastAsia="vi-VN" w:bidi="vi-VN"/>
        </w:rPr>
      </w:pP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Trong quy tắc này, các từ ngữ dưới đây được hiểu như sau:</w:t>
      </w:r>
    </w:p>
    <w:p w:rsidR="00705282" w:rsidRPr="00705282" w:rsidRDefault="00705282" w:rsidP="00705282">
      <w:pPr>
        <w:widowControl w:val="0"/>
        <w:tabs>
          <w:tab w:val="left" w:pos="930"/>
        </w:tabs>
        <w:jc w:val="both"/>
        <w:rPr>
          <w:rFonts w:eastAsia="Times New Roman" w:cs="Arial"/>
          <w:color w:val="000000"/>
          <w:szCs w:val="20"/>
          <w:lang w:val="vi-VN" w:eastAsia="vi-VN" w:bidi="vi-VN"/>
        </w:rPr>
      </w:pPr>
      <w:bookmarkStart w:id="0" w:name="bookmark113"/>
      <w:bookmarkEnd w:id="0"/>
      <w:r w:rsidRPr="00705282">
        <w:rPr>
          <w:rFonts w:eastAsia="Times New Roman" w:cs="Arial"/>
          <w:i/>
          <w:iCs/>
          <w:color w:val="000000"/>
          <w:szCs w:val="20"/>
          <w:lang w:eastAsia="vi-VN" w:bidi="vi-VN"/>
        </w:rPr>
        <w:t xml:space="preserve">1. </w:t>
      </w:r>
      <w:r w:rsidRPr="00705282">
        <w:rPr>
          <w:rFonts w:eastAsia="Times New Roman" w:cs="Arial"/>
          <w:i/>
          <w:iCs/>
          <w:color w:val="000000"/>
          <w:szCs w:val="20"/>
          <w:lang w:val="vi-VN" w:eastAsia="vi-VN" w:bidi="vi-VN"/>
        </w:rPr>
        <w:t>Trang thiết bị y tế chủ động</w:t>
      </w:r>
      <w:r w:rsidRPr="00705282">
        <w:rPr>
          <w:rFonts w:eastAsia="Times New Roman" w:cs="Arial"/>
          <w:color w:val="000000"/>
          <w:szCs w:val="20"/>
          <w:lang w:val="vi-VN" w:eastAsia="vi-VN" w:bidi="vi-VN"/>
        </w:rPr>
        <w:t xml:space="preserve"> là trang thiết bị y tế hoạt động theo nguyên tắc sử dụng và biến đổi nguồn năng lượng điện hoặc các nguồn năng lượng khác không phải là nguồn năng lượng sinh ra từ cơ thể con người hoặc thế năng. Các trang thiết bị y tế sử dụng để truyền năng lượng, các chất hoặc những yếu tố khác từ trang thiết bị y tế chủ động đến cơ thể con người mà không gây biến đổi lớn đến các yếu tố này không được định nghĩa là trang thiết bị y tế chủ động.</w:t>
      </w:r>
    </w:p>
    <w:p w:rsidR="00705282" w:rsidRPr="00705282" w:rsidRDefault="00705282" w:rsidP="00705282">
      <w:pPr>
        <w:widowControl w:val="0"/>
        <w:tabs>
          <w:tab w:val="left" w:pos="944"/>
        </w:tabs>
        <w:jc w:val="both"/>
        <w:rPr>
          <w:rFonts w:eastAsia="Times New Roman" w:cs="Arial"/>
          <w:color w:val="000000"/>
          <w:szCs w:val="20"/>
          <w:lang w:val="vi-VN" w:eastAsia="vi-VN" w:bidi="vi-VN"/>
        </w:rPr>
      </w:pPr>
      <w:bookmarkStart w:id="1" w:name="bookmark114"/>
      <w:bookmarkEnd w:id="1"/>
      <w:r w:rsidRPr="00705282">
        <w:rPr>
          <w:rFonts w:eastAsia="Times New Roman" w:cs="Arial"/>
          <w:i/>
          <w:iCs/>
          <w:color w:val="000000"/>
          <w:szCs w:val="20"/>
          <w:lang w:eastAsia="vi-VN" w:bidi="vi-VN"/>
        </w:rPr>
        <w:t xml:space="preserve">2. </w:t>
      </w:r>
      <w:r w:rsidRPr="00705282">
        <w:rPr>
          <w:rFonts w:eastAsia="Times New Roman" w:cs="Arial"/>
          <w:i/>
          <w:iCs/>
          <w:color w:val="000000"/>
          <w:szCs w:val="20"/>
          <w:lang w:val="vi-VN" w:eastAsia="vi-VN" w:bidi="vi-VN"/>
        </w:rPr>
        <w:t>Trang thiết bị y tế điều trị chủ động</w:t>
      </w:r>
      <w:r w:rsidRPr="00705282">
        <w:rPr>
          <w:rFonts w:eastAsia="Times New Roman" w:cs="Arial"/>
          <w:color w:val="000000"/>
          <w:szCs w:val="20"/>
          <w:lang w:val="vi-VN" w:eastAsia="vi-VN" w:bidi="vi-VN"/>
        </w:rPr>
        <w:t xml:space="preserve"> là trang thiết bị y tế được sử dụng độc lập hoặc kết hợp với những thiết bị y tế khác, để hỗ trợ, sửa đổi, thay thế hoặc phục hồi các chức năng hoặc cấu trúc sinh học với mục đích điều trị hoặc giảm nhẹ bệnh tật, chấn thương hoặc tàn tật.</w:t>
      </w:r>
    </w:p>
    <w:p w:rsidR="00705282" w:rsidRPr="00705282" w:rsidRDefault="00705282" w:rsidP="00705282">
      <w:pPr>
        <w:widowControl w:val="0"/>
        <w:tabs>
          <w:tab w:val="left" w:pos="944"/>
        </w:tabs>
        <w:jc w:val="both"/>
        <w:rPr>
          <w:rFonts w:eastAsia="Times New Roman" w:cs="Arial"/>
          <w:color w:val="000000"/>
          <w:szCs w:val="20"/>
          <w:lang w:val="vi-VN" w:eastAsia="vi-VN" w:bidi="vi-VN"/>
        </w:rPr>
      </w:pPr>
      <w:bookmarkStart w:id="2" w:name="bookmark115"/>
      <w:bookmarkEnd w:id="2"/>
      <w:r w:rsidRPr="00705282">
        <w:rPr>
          <w:rFonts w:eastAsia="Times New Roman" w:cs="Arial"/>
          <w:i/>
          <w:iCs/>
          <w:color w:val="000000"/>
          <w:szCs w:val="20"/>
          <w:lang w:eastAsia="vi-VN" w:bidi="vi-VN"/>
        </w:rPr>
        <w:t xml:space="preserve">3. </w:t>
      </w:r>
      <w:r w:rsidRPr="00705282">
        <w:rPr>
          <w:rFonts w:eastAsia="Times New Roman" w:cs="Arial"/>
          <w:i/>
          <w:iCs/>
          <w:color w:val="000000"/>
          <w:szCs w:val="20"/>
          <w:lang w:val="vi-VN" w:eastAsia="vi-VN" w:bidi="vi-VN"/>
        </w:rPr>
        <w:t>Trang thiết bị y tế chẩn đoán chủ động</w:t>
      </w:r>
      <w:r w:rsidRPr="00705282">
        <w:rPr>
          <w:rFonts w:eastAsia="Times New Roman" w:cs="Arial"/>
          <w:color w:val="000000"/>
          <w:szCs w:val="20"/>
          <w:lang w:val="vi-VN" w:eastAsia="vi-VN" w:bidi="vi-VN"/>
        </w:rPr>
        <w:t xml:space="preserve"> là trang thiết bị y tế được sử dụng độc lập hoặc kết hợp với các thiết bị y tế khác, để cung cấp thông tin cho việc phát hiện, chẩn đoán, theo dõi hoặc để hỗ trợ trong điều trị sinh lý, tình trạng sức khỏe, bệnh tật hoặc dị tật bẩm sinh.</w:t>
      </w:r>
    </w:p>
    <w:p w:rsidR="00705282" w:rsidRPr="00705282" w:rsidRDefault="00705282" w:rsidP="00705282">
      <w:pPr>
        <w:widowControl w:val="0"/>
        <w:tabs>
          <w:tab w:val="left" w:pos="939"/>
        </w:tabs>
        <w:jc w:val="both"/>
        <w:rPr>
          <w:rFonts w:eastAsia="Times New Roman" w:cs="Arial"/>
          <w:color w:val="000000"/>
          <w:szCs w:val="20"/>
          <w:lang w:val="vi-VN" w:eastAsia="vi-VN" w:bidi="vi-VN"/>
        </w:rPr>
      </w:pPr>
      <w:bookmarkStart w:id="3" w:name="bookmark116"/>
      <w:bookmarkEnd w:id="3"/>
      <w:r w:rsidRPr="00705282">
        <w:rPr>
          <w:rFonts w:eastAsia="Times New Roman" w:cs="Arial"/>
          <w:i/>
          <w:iCs/>
          <w:color w:val="000000"/>
          <w:szCs w:val="20"/>
          <w:lang w:eastAsia="vi-VN" w:bidi="vi-VN"/>
        </w:rPr>
        <w:t xml:space="preserve">4. </w:t>
      </w:r>
      <w:r w:rsidRPr="00705282">
        <w:rPr>
          <w:rFonts w:eastAsia="Times New Roman" w:cs="Arial"/>
          <w:i/>
          <w:iCs/>
          <w:color w:val="000000"/>
          <w:szCs w:val="20"/>
          <w:lang w:val="vi-VN" w:eastAsia="vi-VN" w:bidi="vi-VN"/>
        </w:rPr>
        <w:t>Lỗ trên cơ thể</w:t>
      </w:r>
      <w:r w:rsidRPr="00705282">
        <w:rPr>
          <w:rFonts w:eastAsia="Times New Roman" w:cs="Arial"/>
          <w:color w:val="000000"/>
          <w:szCs w:val="20"/>
          <w:lang w:val="vi-VN" w:eastAsia="vi-VN" w:bidi="vi-VN"/>
        </w:rPr>
        <w:t xml:space="preserve"> là những lỗ tự nhiên trên cơ thể, bao gồm cả bề mặt bên ngoài nhãn cầu, hoặc bất kỳ lỗ nhân tạo cố định lâu dài như lỗ mở khí quản hoặc lỗ để đặt nội khí quản.</w:t>
      </w:r>
    </w:p>
    <w:p w:rsidR="00705282" w:rsidRPr="00705282" w:rsidRDefault="00705282" w:rsidP="00705282">
      <w:pPr>
        <w:widowControl w:val="0"/>
        <w:tabs>
          <w:tab w:val="left" w:pos="922"/>
        </w:tabs>
        <w:jc w:val="both"/>
        <w:rPr>
          <w:rFonts w:eastAsia="Times New Roman" w:cs="Arial"/>
          <w:color w:val="000000"/>
          <w:szCs w:val="20"/>
          <w:lang w:val="vi-VN" w:eastAsia="vi-VN" w:bidi="vi-VN"/>
        </w:rPr>
      </w:pPr>
      <w:bookmarkStart w:id="4" w:name="bookmark117"/>
      <w:bookmarkEnd w:id="4"/>
      <w:r w:rsidRPr="00705282">
        <w:rPr>
          <w:rFonts w:eastAsia="Times New Roman" w:cs="Arial"/>
          <w:i/>
          <w:iCs/>
          <w:color w:val="000000"/>
          <w:szCs w:val="20"/>
          <w:lang w:eastAsia="vi-VN" w:bidi="vi-VN"/>
        </w:rPr>
        <w:t xml:space="preserve">5. </w:t>
      </w:r>
      <w:r w:rsidRPr="00705282">
        <w:rPr>
          <w:rFonts w:eastAsia="Times New Roman" w:cs="Arial"/>
          <w:i/>
          <w:iCs/>
          <w:color w:val="000000"/>
          <w:szCs w:val="20"/>
          <w:lang w:val="vi-VN" w:eastAsia="vi-VN" w:bidi="vi-VN"/>
        </w:rPr>
        <w:t xml:space="preserve">Hệ thống tuần hoàn </w:t>
      </w:r>
      <w:r w:rsidRPr="00705282">
        <w:rPr>
          <w:rFonts w:eastAsia="Times New Roman" w:cs="Arial"/>
          <w:i/>
          <w:iCs/>
          <w:color w:val="000000"/>
          <w:szCs w:val="20"/>
          <w:lang w:eastAsia="vi-VN" w:bidi="vi-VN"/>
        </w:rPr>
        <w:t>trung</w:t>
      </w:r>
      <w:r w:rsidRPr="00705282">
        <w:rPr>
          <w:rFonts w:eastAsia="Times New Roman" w:cs="Arial"/>
          <w:i/>
          <w:iCs/>
          <w:color w:val="000000"/>
          <w:szCs w:val="20"/>
          <w:lang w:val="vi-VN" w:eastAsia="vi-VN" w:bidi="vi-VN"/>
        </w:rPr>
        <w:t xml:space="preserve"> tâm</w:t>
      </w:r>
      <w:r w:rsidRPr="00705282">
        <w:rPr>
          <w:rFonts w:eastAsia="Times New Roman" w:cs="Arial"/>
          <w:color w:val="000000"/>
          <w:szCs w:val="20"/>
          <w:lang w:val="vi-VN" w:eastAsia="vi-VN" w:bidi="vi-VN"/>
        </w:rPr>
        <w:t xml:space="preserve"> là các mạch máu chính bên trong, bao gồm:</w:t>
      </w:r>
    </w:p>
    <w:p w:rsidR="00705282" w:rsidRPr="00705282" w:rsidRDefault="00705282" w:rsidP="00705282">
      <w:pPr>
        <w:widowControl w:val="0"/>
        <w:tabs>
          <w:tab w:val="left" w:pos="937"/>
        </w:tabs>
        <w:jc w:val="both"/>
        <w:rPr>
          <w:rFonts w:eastAsia="Times New Roman" w:cs="Arial"/>
          <w:color w:val="000000"/>
          <w:szCs w:val="20"/>
          <w:lang w:val="vi-VN" w:eastAsia="vi-VN" w:bidi="vi-VN"/>
        </w:rPr>
      </w:pPr>
      <w:bookmarkStart w:id="5" w:name="bookmark118"/>
      <w:bookmarkEnd w:id="5"/>
      <w:r w:rsidRPr="00705282">
        <w:rPr>
          <w:rFonts w:eastAsia="Times New Roman" w:cs="Arial"/>
          <w:color w:val="000000"/>
          <w:szCs w:val="20"/>
          <w:lang w:eastAsia="vi-VN" w:bidi="vi-VN"/>
        </w:rPr>
        <w:t xml:space="preserve">a) </w:t>
      </w:r>
      <w:r w:rsidRPr="00705282">
        <w:rPr>
          <w:rFonts w:eastAsia="Times New Roman" w:cs="Arial"/>
          <w:color w:val="000000"/>
          <w:szCs w:val="20"/>
          <w:lang w:val="vi-VN" w:eastAsia="vi-VN" w:bidi="vi-VN"/>
        </w:rPr>
        <w:t>Động mạch phổi (Arteriae pulmonales)</w:t>
      </w:r>
    </w:p>
    <w:p w:rsidR="00705282" w:rsidRPr="00705282" w:rsidRDefault="00705282" w:rsidP="00705282">
      <w:pPr>
        <w:widowControl w:val="0"/>
        <w:tabs>
          <w:tab w:val="left" w:pos="956"/>
        </w:tabs>
        <w:jc w:val="both"/>
        <w:rPr>
          <w:rFonts w:eastAsia="Times New Roman" w:cs="Arial"/>
          <w:color w:val="000000"/>
          <w:szCs w:val="20"/>
          <w:lang w:val="vi-VN" w:eastAsia="vi-VN" w:bidi="vi-VN"/>
        </w:rPr>
      </w:pPr>
      <w:bookmarkStart w:id="6" w:name="bookmark119"/>
      <w:bookmarkEnd w:id="6"/>
      <w:r w:rsidRPr="00705282">
        <w:rPr>
          <w:rFonts w:eastAsia="Times New Roman" w:cs="Arial"/>
          <w:color w:val="000000"/>
          <w:szCs w:val="20"/>
          <w:lang w:eastAsia="vi-VN" w:bidi="vi-VN"/>
        </w:rPr>
        <w:t xml:space="preserve">b) </w:t>
      </w:r>
      <w:r w:rsidRPr="00705282">
        <w:rPr>
          <w:rFonts w:eastAsia="Times New Roman" w:cs="Arial"/>
          <w:color w:val="000000"/>
          <w:szCs w:val="20"/>
          <w:lang w:val="vi-VN" w:eastAsia="vi-VN" w:bidi="vi-VN"/>
        </w:rPr>
        <w:t>Động mạch chủ lên (Aorta ascendens)</w:t>
      </w:r>
    </w:p>
    <w:p w:rsidR="00705282" w:rsidRPr="00705282" w:rsidRDefault="00705282" w:rsidP="00705282">
      <w:pPr>
        <w:widowControl w:val="0"/>
        <w:tabs>
          <w:tab w:val="left" w:pos="956"/>
        </w:tabs>
        <w:jc w:val="both"/>
        <w:rPr>
          <w:rFonts w:eastAsia="Times New Roman" w:cs="Arial"/>
          <w:color w:val="000000"/>
          <w:szCs w:val="20"/>
          <w:lang w:val="vi-VN" w:eastAsia="vi-VN" w:bidi="vi-VN"/>
        </w:rPr>
      </w:pPr>
      <w:bookmarkStart w:id="7" w:name="bookmark120"/>
      <w:bookmarkEnd w:id="7"/>
      <w:r w:rsidRPr="00705282">
        <w:rPr>
          <w:rFonts w:eastAsia="Times New Roman" w:cs="Arial"/>
          <w:color w:val="000000"/>
          <w:szCs w:val="20"/>
          <w:lang w:eastAsia="vi-VN" w:bidi="vi-VN"/>
        </w:rPr>
        <w:t xml:space="preserve">c) </w:t>
      </w:r>
      <w:r w:rsidRPr="00705282">
        <w:rPr>
          <w:rFonts w:eastAsia="Times New Roman" w:cs="Arial"/>
          <w:color w:val="000000"/>
          <w:szCs w:val="20"/>
          <w:lang w:val="vi-VN" w:eastAsia="vi-VN" w:bidi="vi-VN"/>
        </w:rPr>
        <w:t>Động mạch vành (Arteriae coro nariae)</w:t>
      </w:r>
    </w:p>
    <w:p w:rsidR="00705282" w:rsidRPr="00705282" w:rsidRDefault="00705282" w:rsidP="00705282">
      <w:pPr>
        <w:widowControl w:val="0"/>
        <w:tabs>
          <w:tab w:val="left" w:pos="956"/>
        </w:tabs>
        <w:jc w:val="both"/>
        <w:rPr>
          <w:rFonts w:eastAsia="Times New Roman" w:cs="Arial"/>
          <w:color w:val="000000"/>
          <w:szCs w:val="20"/>
          <w:lang w:val="vi-VN" w:eastAsia="vi-VN" w:bidi="vi-VN"/>
        </w:rPr>
      </w:pPr>
      <w:bookmarkStart w:id="8" w:name="bookmark121"/>
      <w:bookmarkEnd w:id="8"/>
      <w:r w:rsidRPr="00705282">
        <w:rPr>
          <w:rFonts w:eastAsia="Times New Roman" w:cs="Arial"/>
          <w:color w:val="000000"/>
          <w:szCs w:val="20"/>
          <w:lang w:eastAsia="vi-VN" w:bidi="vi-VN"/>
        </w:rPr>
        <w:t xml:space="preserve">d) </w:t>
      </w:r>
      <w:r w:rsidRPr="00705282">
        <w:rPr>
          <w:rFonts w:eastAsia="Times New Roman" w:cs="Arial"/>
          <w:color w:val="000000"/>
          <w:szCs w:val="20"/>
          <w:lang w:val="vi-VN" w:eastAsia="vi-VN" w:bidi="vi-VN"/>
        </w:rPr>
        <w:t>Động mạch cảnh chung (Arteria carotis communis)</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đ) Động mạch cảnh ngoài (Arteria carotis externa)</w:t>
      </w:r>
    </w:p>
    <w:p w:rsidR="00705282" w:rsidRPr="00705282" w:rsidRDefault="00705282" w:rsidP="00705282">
      <w:pPr>
        <w:widowControl w:val="0"/>
        <w:tabs>
          <w:tab w:val="left" w:pos="956"/>
        </w:tabs>
        <w:jc w:val="both"/>
        <w:rPr>
          <w:rFonts w:eastAsia="Times New Roman" w:cs="Arial"/>
          <w:color w:val="000000"/>
          <w:szCs w:val="20"/>
          <w:lang w:val="vi-VN" w:eastAsia="vi-VN" w:bidi="vi-VN"/>
        </w:rPr>
      </w:pPr>
      <w:bookmarkStart w:id="9" w:name="bookmark122"/>
      <w:bookmarkEnd w:id="9"/>
      <w:r w:rsidRPr="00705282">
        <w:rPr>
          <w:rFonts w:eastAsia="Times New Roman" w:cs="Arial"/>
          <w:color w:val="000000"/>
          <w:szCs w:val="20"/>
          <w:lang w:eastAsia="vi-VN" w:bidi="vi-VN"/>
        </w:rPr>
        <w:t xml:space="preserve">e) </w:t>
      </w:r>
      <w:r w:rsidRPr="00705282">
        <w:rPr>
          <w:rFonts w:eastAsia="Times New Roman" w:cs="Arial"/>
          <w:color w:val="000000"/>
          <w:szCs w:val="20"/>
          <w:lang w:val="vi-VN" w:eastAsia="vi-VN" w:bidi="vi-VN"/>
        </w:rPr>
        <w:t>Động mạch cảnh trong (Arteria carotis intema)</w:t>
      </w:r>
    </w:p>
    <w:p w:rsidR="00705282" w:rsidRPr="00705282" w:rsidRDefault="00705282" w:rsidP="00705282">
      <w:pPr>
        <w:widowControl w:val="0"/>
        <w:tabs>
          <w:tab w:val="left" w:pos="956"/>
        </w:tabs>
        <w:jc w:val="both"/>
        <w:rPr>
          <w:rFonts w:eastAsia="Times New Roman" w:cs="Arial"/>
          <w:color w:val="000000"/>
          <w:szCs w:val="20"/>
          <w:lang w:val="vi-VN" w:eastAsia="vi-VN" w:bidi="vi-VN"/>
        </w:rPr>
      </w:pPr>
      <w:bookmarkStart w:id="10" w:name="bookmark123"/>
      <w:bookmarkEnd w:id="10"/>
      <w:r w:rsidRPr="00705282">
        <w:rPr>
          <w:rFonts w:eastAsia="Times New Roman" w:cs="Arial"/>
          <w:color w:val="000000"/>
          <w:szCs w:val="20"/>
          <w:lang w:eastAsia="vi-VN" w:bidi="vi-VN"/>
        </w:rPr>
        <w:t xml:space="preserve">g) </w:t>
      </w:r>
      <w:r w:rsidRPr="00705282">
        <w:rPr>
          <w:rFonts w:eastAsia="Times New Roman" w:cs="Arial"/>
          <w:color w:val="000000"/>
          <w:szCs w:val="20"/>
          <w:lang w:val="vi-VN" w:eastAsia="vi-VN" w:bidi="vi-VN"/>
        </w:rPr>
        <w:t>Động mạch tiểu não (Arteriae cerebrates)</w:t>
      </w:r>
    </w:p>
    <w:p w:rsidR="00705282" w:rsidRPr="00705282" w:rsidRDefault="00705282" w:rsidP="00705282">
      <w:pPr>
        <w:widowControl w:val="0"/>
        <w:tabs>
          <w:tab w:val="left" w:pos="956"/>
        </w:tabs>
        <w:jc w:val="both"/>
        <w:rPr>
          <w:rFonts w:eastAsia="Times New Roman" w:cs="Arial"/>
          <w:color w:val="000000"/>
          <w:szCs w:val="20"/>
          <w:lang w:val="vi-VN" w:eastAsia="vi-VN" w:bidi="vi-VN"/>
        </w:rPr>
      </w:pPr>
      <w:bookmarkStart w:id="11" w:name="bookmark124"/>
      <w:bookmarkEnd w:id="11"/>
      <w:r w:rsidRPr="00705282">
        <w:rPr>
          <w:rFonts w:eastAsia="Times New Roman" w:cs="Arial"/>
          <w:color w:val="000000"/>
          <w:szCs w:val="20"/>
          <w:lang w:eastAsia="vi-VN" w:bidi="vi-VN"/>
        </w:rPr>
        <w:t xml:space="preserve">h) </w:t>
      </w:r>
      <w:r w:rsidRPr="00705282">
        <w:rPr>
          <w:rFonts w:eastAsia="Times New Roman" w:cs="Arial"/>
          <w:color w:val="000000"/>
          <w:szCs w:val="20"/>
          <w:lang w:val="vi-VN" w:eastAsia="vi-VN" w:bidi="vi-VN"/>
        </w:rPr>
        <w:t>Động mạch thân cánh tay đầu (Truncus brachiocephalicus)</w:t>
      </w:r>
    </w:p>
    <w:p w:rsidR="00705282" w:rsidRPr="00705282" w:rsidRDefault="00705282" w:rsidP="00705282">
      <w:pPr>
        <w:widowControl w:val="0"/>
        <w:tabs>
          <w:tab w:val="left" w:pos="956"/>
        </w:tabs>
        <w:jc w:val="both"/>
        <w:rPr>
          <w:rFonts w:eastAsia="Times New Roman" w:cs="Arial"/>
          <w:color w:val="000000"/>
          <w:szCs w:val="20"/>
          <w:lang w:val="vi-VN" w:eastAsia="vi-VN" w:bidi="vi-VN"/>
        </w:rPr>
      </w:pPr>
      <w:bookmarkStart w:id="12" w:name="bookmark125"/>
      <w:bookmarkEnd w:id="12"/>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Động mạch chủ ngực (Thoracica aorta)</w:t>
      </w:r>
    </w:p>
    <w:p w:rsidR="00705282" w:rsidRPr="00705282" w:rsidRDefault="00705282" w:rsidP="00705282">
      <w:pPr>
        <w:widowControl w:val="0"/>
        <w:tabs>
          <w:tab w:val="left" w:pos="996"/>
        </w:tabs>
        <w:jc w:val="both"/>
        <w:rPr>
          <w:rFonts w:eastAsia="Times New Roman" w:cs="Arial"/>
          <w:color w:val="000000"/>
          <w:szCs w:val="20"/>
          <w:lang w:val="vi-VN" w:eastAsia="vi-VN" w:bidi="vi-VN"/>
        </w:rPr>
      </w:pPr>
      <w:bookmarkStart w:id="13" w:name="bookmark126"/>
      <w:r w:rsidRPr="00705282">
        <w:rPr>
          <w:rFonts w:eastAsia="Times New Roman" w:cs="Arial"/>
          <w:color w:val="000000"/>
          <w:szCs w:val="20"/>
          <w:lang w:val="vi-VN" w:eastAsia="vi-VN" w:bidi="vi-VN"/>
        </w:rPr>
        <w:t>k</w:t>
      </w:r>
      <w:bookmarkEnd w:id="13"/>
      <w:r w:rsidRPr="00705282">
        <w:rPr>
          <w:rFonts w:eastAsia="Times New Roman" w:cs="Arial"/>
          <w:color w:val="000000"/>
          <w:szCs w:val="20"/>
          <w:lang w:val="vi-VN" w:eastAsia="vi-VN" w:bidi="vi-VN"/>
        </w:rPr>
        <w:t>) Động mạch chủ bụng (Abdominalis aorta)</w:t>
      </w:r>
    </w:p>
    <w:p w:rsidR="00705282" w:rsidRPr="00705282" w:rsidRDefault="00705282" w:rsidP="00705282">
      <w:pPr>
        <w:widowControl w:val="0"/>
        <w:tabs>
          <w:tab w:val="left" w:pos="996"/>
        </w:tabs>
        <w:jc w:val="both"/>
        <w:rPr>
          <w:rFonts w:eastAsia="Times New Roman" w:cs="Arial"/>
          <w:color w:val="000000"/>
          <w:szCs w:val="20"/>
          <w:lang w:val="vi-VN" w:eastAsia="vi-VN" w:bidi="vi-VN"/>
        </w:rPr>
      </w:pPr>
      <w:bookmarkStart w:id="14" w:name="bookmark127"/>
      <w:bookmarkEnd w:id="14"/>
      <w:r w:rsidRPr="00705282">
        <w:rPr>
          <w:rFonts w:eastAsia="Times New Roman" w:cs="Arial"/>
          <w:color w:val="000000"/>
          <w:szCs w:val="20"/>
          <w:lang w:eastAsia="vi-VN" w:bidi="vi-VN"/>
        </w:rPr>
        <w:t xml:space="preserve">l) </w:t>
      </w:r>
      <w:r w:rsidRPr="00705282">
        <w:rPr>
          <w:rFonts w:eastAsia="Times New Roman" w:cs="Arial"/>
          <w:color w:val="000000"/>
          <w:szCs w:val="20"/>
          <w:lang w:val="vi-VN" w:eastAsia="vi-VN" w:bidi="vi-VN"/>
        </w:rPr>
        <w:t>Động mạch chậu chung (Arteriae ilica communis)</w:t>
      </w:r>
    </w:p>
    <w:p w:rsidR="00705282" w:rsidRPr="00705282" w:rsidRDefault="00705282" w:rsidP="00705282">
      <w:pPr>
        <w:widowControl w:val="0"/>
        <w:tabs>
          <w:tab w:val="left" w:pos="1068"/>
        </w:tabs>
        <w:jc w:val="both"/>
        <w:rPr>
          <w:rFonts w:eastAsia="Times New Roman" w:cs="Arial"/>
          <w:color w:val="000000"/>
          <w:szCs w:val="20"/>
          <w:lang w:val="vi-VN" w:eastAsia="vi-VN" w:bidi="vi-VN"/>
        </w:rPr>
      </w:pPr>
      <w:bookmarkStart w:id="15" w:name="bookmark128"/>
      <w:r w:rsidRPr="00705282">
        <w:rPr>
          <w:rFonts w:eastAsia="Times New Roman" w:cs="Arial"/>
          <w:color w:val="000000"/>
          <w:szCs w:val="20"/>
          <w:lang w:val="vi-VN" w:eastAsia="vi-VN" w:bidi="vi-VN"/>
        </w:rPr>
        <w:t>m</w:t>
      </w:r>
      <w:bookmarkEnd w:id="15"/>
      <w:r w:rsidRPr="00705282">
        <w:rPr>
          <w:rFonts w:eastAsia="Times New Roman" w:cs="Arial"/>
          <w:color w:val="000000"/>
          <w:szCs w:val="20"/>
          <w:lang w:val="vi-VN" w:eastAsia="vi-VN" w:bidi="vi-VN"/>
        </w:rPr>
        <w:t>) Ngã ba động mạch chủ chậu (Aorta descendens to the bifurcatio aortae)</w:t>
      </w:r>
    </w:p>
    <w:p w:rsidR="00705282" w:rsidRPr="00705282" w:rsidRDefault="00705282" w:rsidP="00705282">
      <w:pPr>
        <w:widowControl w:val="0"/>
        <w:tabs>
          <w:tab w:val="left" w:pos="1068"/>
        </w:tabs>
        <w:jc w:val="both"/>
        <w:rPr>
          <w:rFonts w:eastAsia="Times New Roman" w:cs="Arial"/>
          <w:color w:val="000000"/>
          <w:szCs w:val="20"/>
          <w:lang w:val="vi-VN" w:eastAsia="vi-VN" w:bidi="vi-VN"/>
        </w:rPr>
      </w:pPr>
      <w:bookmarkStart w:id="16" w:name="bookmark129"/>
      <w:r w:rsidRPr="00705282">
        <w:rPr>
          <w:rFonts w:eastAsia="Times New Roman" w:cs="Arial"/>
          <w:color w:val="000000"/>
          <w:szCs w:val="20"/>
          <w:lang w:val="vi-VN" w:eastAsia="vi-VN" w:bidi="vi-VN"/>
        </w:rPr>
        <w:t>n</w:t>
      </w:r>
      <w:bookmarkEnd w:id="16"/>
      <w:r w:rsidRPr="00705282">
        <w:rPr>
          <w:rFonts w:eastAsia="Times New Roman" w:cs="Arial"/>
          <w:color w:val="000000"/>
          <w:szCs w:val="20"/>
          <w:lang w:val="vi-VN" w:eastAsia="vi-VN" w:bidi="vi-VN"/>
        </w:rPr>
        <w:t>) Quai động mạch chủ (Arcus aorta)</w:t>
      </w:r>
    </w:p>
    <w:p w:rsidR="00705282" w:rsidRPr="00705282" w:rsidRDefault="00705282" w:rsidP="00705282">
      <w:pPr>
        <w:widowControl w:val="0"/>
        <w:tabs>
          <w:tab w:val="left" w:pos="1068"/>
        </w:tabs>
        <w:jc w:val="both"/>
        <w:rPr>
          <w:rFonts w:eastAsia="Times New Roman" w:cs="Arial"/>
          <w:color w:val="000000"/>
          <w:szCs w:val="20"/>
          <w:lang w:val="vi-VN" w:eastAsia="vi-VN" w:bidi="vi-VN"/>
        </w:rPr>
      </w:pPr>
      <w:bookmarkStart w:id="17" w:name="bookmark130"/>
      <w:r w:rsidRPr="00705282">
        <w:rPr>
          <w:rFonts w:eastAsia="Times New Roman" w:cs="Arial"/>
          <w:color w:val="000000"/>
          <w:szCs w:val="20"/>
          <w:lang w:val="vi-VN" w:eastAsia="vi-VN" w:bidi="vi-VN"/>
        </w:rPr>
        <w:t>o</w:t>
      </w:r>
      <w:bookmarkEnd w:id="17"/>
      <w:r w:rsidRPr="00705282">
        <w:rPr>
          <w:rFonts w:eastAsia="Times New Roman" w:cs="Arial"/>
          <w:color w:val="000000"/>
          <w:szCs w:val="20"/>
          <w:lang w:val="vi-VN" w:eastAsia="vi-VN" w:bidi="vi-VN"/>
        </w:rPr>
        <w:t>) Tĩnh mạch tim (Venae cordis)</w:t>
      </w:r>
    </w:p>
    <w:p w:rsidR="00705282" w:rsidRPr="00705282" w:rsidRDefault="00705282" w:rsidP="00705282">
      <w:pPr>
        <w:widowControl w:val="0"/>
        <w:tabs>
          <w:tab w:val="left" w:pos="1068"/>
        </w:tabs>
        <w:jc w:val="both"/>
        <w:rPr>
          <w:rFonts w:eastAsia="Times New Roman" w:cs="Arial"/>
          <w:color w:val="000000"/>
          <w:szCs w:val="20"/>
          <w:lang w:val="vi-VN" w:eastAsia="vi-VN" w:bidi="vi-VN"/>
        </w:rPr>
      </w:pPr>
      <w:bookmarkStart w:id="18" w:name="bookmark131"/>
      <w:r w:rsidRPr="00705282">
        <w:rPr>
          <w:rFonts w:eastAsia="Times New Roman" w:cs="Arial"/>
          <w:color w:val="000000"/>
          <w:szCs w:val="20"/>
          <w:lang w:val="vi-VN" w:eastAsia="vi-VN" w:bidi="vi-VN"/>
        </w:rPr>
        <w:t>p</w:t>
      </w:r>
      <w:bookmarkEnd w:id="18"/>
      <w:r w:rsidRPr="00705282">
        <w:rPr>
          <w:rFonts w:eastAsia="Times New Roman" w:cs="Arial"/>
          <w:color w:val="000000"/>
          <w:szCs w:val="20"/>
          <w:lang w:val="vi-VN" w:eastAsia="vi-VN" w:bidi="vi-VN"/>
        </w:rPr>
        <w:t>) Tĩnh mạch phổi (Venae pulmonales)</w:t>
      </w:r>
    </w:p>
    <w:p w:rsidR="00705282" w:rsidRPr="00705282" w:rsidRDefault="00705282" w:rsidP="00705282">
      <w:pPr>
        <w:widowControl w:val="0"/>
        <w:tabs>
          <w:tab w:val="left" w:pos="1088"/>
        </w:tabs>
        <w:jc w:val="both"/>
        <w:rPr>
          <w:rFonts w:eastAsia="Times New Roman" w:cs="Arial"/>
          <w:color w:val="000000"/>
          <w:szCs w:val="20"/>
          <w:lang w:val="vi-VN" w:eastAsia="vi-VN" w:bidi="vi-VN"/>
        </w:rPr>
      </w:pPr>
      <w:bookmarkStart w:id="19" w:name="bookmark132"/>
      <w:r w:rsidRPr="00705282">
        <w:rPr>
          <w:rFonts w:eastAsia="Times New Roman" w:cs="Arial"/>
          <w:color w:val="000000"/>
          <w:szCs w:val="20"/>
          <w:lang w:val="vi-VN" w:eastAsia="vi-VN" w:bidi="vi-VN"/>
        </w:rPr>
        <w:t>q</w:t>
      </w:r>
      <w:bookmarkEnd w:id="19"/>
      <w:r w:rsidRPr="00705282">
        <w:rPr>
          <w:rFonts w:eastAsia="Times New Roman" w:cs="Arial"/>
          <w:color w:val="000000"/>
          <w:szCs w:val="20"/>
          <w:lang w:val="vi-VN" w:eastAsia="vi-VN" w:bidi="vi-VN"/>
        </w:rPr>
        <w:t>) Tĩnh mạch chủ trên (Venae cava superior)</w:t>
      </w:r>
    </w:p>
    <w:p w:rsidR="00705282" w:rsidRPr="00705282" w:rsidRDefault="00705282" w:rsidP="00705282">
      <w:pPr>
        <w:widowControl w:val="0"/>
        <w:tabs>
          <w:tab w:val="left" w:pos="1088"/>
        </w:tabs>
        <w:jc w:val="both"/>
        <w:rPr>
          <w:rFonts w:eastAsia="Times New Roman" w:cs="Arial"/>
          <w:color w:val="000000"/>
          <w:szCs w:val="20"/>
          <w:lang w:val="vi-VN" w:eastAsia="vi-VN" w:bidi="vi-VN"/>
        </w:rPr>
      </w:pPr>
      <w:bookmarkStart w:id="20" w:name="bookmark133"/>
      <w:r w:rsidRPr="00705282">
        <w:rPr>
          <w:rFonts w:eastAsia="Times New Roman" w:cs="Arial"/>
          <w:color w:val="000000"/>
          <w:szCs w:val="20"/>
          <w:lang w:val="vi-VN" w:eastAsia="vi-VN" w:bidi="vi-VN"/>
        </w:rPr>
        <w:t>r</w:t>
      </w:r>
      <w:bookmarkEnd w:id="20"/>
      <w:r w:rsidRPr="00705282">
        <w:rPr>
          <w:rFonts w:eastAsia="Times New Roman" w:cs="Arial"/>
          <w:color w:val="000000"/>
          <w:szCs w:val="20"/>
          <w:lang w:val="vi-VN" w:eastAsia="vi-VN" w:bidi="vi-VN"/>
        </w:rPr>
        <w:t>) Tĩnh mạch chủ dưới (Venae cava inferior)</w:t>
      </w:r>
    </w:p>
    <w:p w:rsidR="00705282" w:rsidRPr="00705282" w:rsidRDefault="00705282" w:rsidP="00705282">
      <w:pPr>
        <w:widowControl w:val="0"/>
        <w:tabs>
          <w:tab w:val="left" w:pos="978"/>
        </w:tabs>
        <w:jc w:val="both"/>
        <w:rPr>
          <w:rFonts w:eastAsia="Times New Roman" w:cs="Arial"/>
          <w:color w:val="000000"/>
          <w:szCs w:val="20"/>
          <w:lang w:val="vi-VN" w:eastAsia="vi-VN" w:bidi="vi-VN"/>
        </w:rPr>
      </w:pPr>
      <w:bookmarkStart w:id="21" w:name="bookmark134"/>
      <w:bookmarkEnd w:id="21"/>
      <w:r w:rsidRPr="00705282">
        <w:rPr>
          <w:rFonts w:eastAsia="Times New Roman" w:cs="Arial"/>
          <w:i/>
          <w:iCs/>
          <w:color w:val="000000"/>
          <w:szCs w:val="20"/>
          <w:lang w:eastAsia="vi-VN" w:bidi="vi-VN"/>
        </w:rPr>
        <w:t xml:space="preserve">6. </w:t>
      </w:r>
      <w:r w:rsidRPr="00705282">
        <w:rPr>
          <w:rFonts w:eastAsia="Times New Roman" w:cs="Arial"/>
          <w:i/>
          <w:iCs/>
          <w:color w:val="000000"/>
          <w:szCs w:val="20"/>
          <w:lang w:val="vi-VN" w:eastAsia="vi-VN" w:bidi="vi-VN"/>
        </w:rPr>
        <w:t>Hệ thống thần kinh trung ương</w:t>
      </w:r>
      <w:r w:rsidRPr="00705282">
        <w:rPr>
          <w:rFonts w:eastAsia="Times New Roman" w:cs="Arial"/>
          <w:color w:val="000000"/>
          <w:szCs w:val="20"/>
          <w:lang w:val="vi-VN" w:eastAsia="vi-VN" w:bidi="vi-VN"/>
        </w:rPr>
        <w:t xml:space="preserve"> gồm não, màng não và tủy sống.</w:t>
      </w:r>
    </w:p>
    <w:p w:rsidR="00705282" w:rsidRPr="00705282" w:rsidRDefault="00705282" w:rsidP="00705282">
      <w:pPr>
        <w:widowControl w:val="0"/>
        <w:tabs>
          <w:tab w:val="left" w:pos="944"/>
        </w:tabs>
        <w:jc w:val="both"/>
        <w:rPr>
          <w:rFonts w:eastAsia="Times New Roman" w:cs="Arial"/>
          <w:color w:val="000000"/>
          <w:szCs w:val="20"/>
          <w:lang w:val="vi-VN" w:eastAsia="vi-VN" w:bidi="vi-VN"/>
        </w:rPr>
      </w:pPr>
      <w:bookmarkStart w:id="22" w:name="bookmark135"/>
      <w:bookmarkEnd w:id="22"/>
      <w:r w:rsidRPr="00705282">
        <w:rPr>
          <w:rFonts w:eastAsia="Times New Roman" w:cs="Arial"/>
          <w:i/>
          <w:iCs/>
          <w:color w:val="000000"/>
          <w:szCs w:val="20"/>
          <w:lang w:eastAsia="vi-VN" w:bidi="vi-VN"/>
        </w:rPr>
        <w:t xml:space="preserve">7. </w:t>
      </w:r>
      <w:r w:rsidRPr="00705282">
        <w:rPr>
          <w:rFonts w:eastAsia="Times New Roman" w:cs="Arial"/>
          <w:i/>
          <w:iCs/>
          <w:color w:val="000000"/>
          <w:szCs w:val="20"/>
          <w:lang w:val="vi-VN" w:eastAsia="vi-VN" w:bidi="vi-VN"/>
        </w:rPr>
        <w:t>Sử dụng liên tục</w:t>
      </w:r>
      <w:r w:rsidRPr="00705282">
        <w:rPr>
          <w:rFonts w:eastAsia="Times New Roman" w:cs="Arial"/>
          <w:color w:val="000000"/>
          <w:szCs w:val="20"/>
          <w:lang w:val="vi-VN" w:eastAsia="vi-VN" w:bidi="vi-VN"/>
        </w:rPr>
        <w:t xml:space="preserve"> trang thiết bị y tế là việc sử dụng trang thiết bị y tế không bao gồm bất kỳ sự gián đoạn tạm thời nào trong suốt quá trình hoặc bất kỳ sự tạm dừng sử dụng trang thiết bị y tế đó nhằm mục đích làm sạch hoặc khử trùng hoặc sử dụng liên tiếp một trang thiết bị y tế bằng cách thay thế thiết bị đó ngay lập tức bằng một thiết bị cùng loại, theo như chỉ dẫn của chủ sở hữu sản phẩm.</w:t>
      </w:r>
    </w:p>
    <w:p w:rsidR="00705282" w:rsidRPr="00705282" w:rsidRDefault="00705282" w:rsidP="00705282">
      <w:pPr>
        <w:widowControl w:val="0"/>
        <w:tabs>
          <w:tab w:val="left" w:pos="978"/>
        </w:tabs>
        <w:jc w:val="both"/>
        <w:rPr>
          <w:rFonts w:eastAsia="Times New Roman" w:cs="Arial"/>
          <w:color w:val="000000"/>
          <w:szCs w:val="20"/>
          <w:lang w:val="vi-VN" w:eastAsia="vi-VN" w:bidi="vi-VN"/>
        </w:rPr>
      </w:pPr>
      <w:bookmarkStart w:id="23" w:name="bookmark136"/>
      <w:bookmarkEnd w:id="23"/>
      <w:r w:rsidRPr="00705282">
        <w:rPr>
          <w:rFonts w:eastAsia="Times New Roman" w:cs="Arial"/>
          <w:i/>
          <w:iCs/>
          <w:color w:val="000000"/>
          <w:szCs w:val="20"/>
          <w:lang w:eastAsia="vi-VN" w:bidi="vi-VN"/>
        </w:rPr>
        <w:t xml:space="preserve">8. </w:t>
      </w:r>
      <w:r w:rsidRPr="00705282">
        <w:rPr>
          <w:rFonts w:eastAsia="Times New Roman" w:cs="Arial"/>
          <w:i/>
          <w:iCs/>
          <w:color w:val="000000"/>
          <w:szCs w:val="20"/>
          <w:lang w:val="vi-VN" w:eastAsia="vi-VN" w:bidi="vi-VN"/>
        </w:rPr>
        <w:t>Sử dụng tạm thời</w:t>
      </w:r>
      <w:r w:rsidRPr="00705282">
        <w:rPr>
          <w:rFonts w:eastAsia="Times New Roman" w:cs="Arial"/>
          <w:color w:val="000000"/>
          <w:szCs w:val="20"/>
          <w:lang w:val="vi-VN" w:eastAsia="vi-VN" w:bidi="vi-VN"/>
        </w:rPr>
        <w:t xml:space="preserve"> là sử dụng liên tục trong khoảng thời gian ít hơn 60 phút.</w:t>
      </w:r>
    </w:p>
    <w:p w:rsidR="00705282" w:rsidRPr="00705282" w:rsidRDefault="00705282" w:rsidP="00705282">
      <w:pPr>
        <w:widowControl w:val="0"/>
        <w:tabs>
          <w:tab w:val="left" w:pos="944"/>
        </w:tabs>
        <w:jc w:val="both"/>
        <w:rPr>
          <w:rFonts w:eastAsia="Times New Roman" w:cs="Arial"/>
          <w:color w:val="000000"/>
          <w:szCs w:val="20"/>
          <w:lang w:val="vi-VN" w:eastAsia="vi-VN" w:bidi="vi-VN"/>
        </w:rPr>
      </w:pPr>
      <w:bookmarkStart w:id="24" w:name="bookmark137"/>
      <w:bookmarkEnd w:id="24"/>
      <w:r w:rsidRPr="00705282">
        <w:rPr>
          <w:rFonts w:eastAsia="Times New Roman" w:cs="Arial"/>
          <w:i/>
          <w:iCs/>
          <w:color w:val="000000"/>
          <w:szCs w:val="20"/>
          <w:lang w:eastAsia="vi-VN" w:bidi="vi-VN"/>
        </w:rPr>
        <w:t xml:space="preserve">9. </w:t>
      </w:r>
      <w:r w:rsidRPr="00705282">
        <w:rPr>
          <w:rFonts w:eastAsia="Times New Roman" w:cs="Arial"/>
          <w:i/>
          <w:iCs/>
          <w:color w:val="000000"/>
          <w:szCs w:val="20"/>
          <w:lang w:val="vi-VN" w:eastAsia="vi-VN" w:bidi="vi-VN"/>
        </w:rPr>
        <w:t>Sử dụng trong thời gian ngắn</w:t>
      </w:r>
      <w:r w:rsidRPr="00705282">
        <w:rPr>
          <w:rFonts w:eastAsia="Times New Roman" w:cs="Arial"/>
          <w:color w:val="000000"/>
          <w:szCs w:val="20"/>
          <w:lang w:val="vi-VN" w:eastAsia="vi-VN" w:bidi="vi-VN"/>
        </w:rPr>
        <w:t xml:space="preserve"> là sử dụng liên tục trong khoảng thời gian từ 60 phút đến 30 ngày.</w:t>
      </w:r>
    </w:p>
    <w:p w:rsidR="00705282" w:rsidRPr="00705282" w:rsidRDefault="00705282" w:rsidP="00705282">
      <w:pPr>
        <w:widowControl w:val="0"/>
        <w:tabs>
          <w:tab w:val="left" w:pos="1078"/>
        </w:tabs>
        <w:jc w:val="both"/>
        <w:rPr>
          <w:rFonts w:eastAsia="Times New Roman" w:cs="Arial"/>
          <w:color w:val="000000"/>
          <w:szCs w:val="20"/>
          <w:lang w:val="vi-VN" w:eastAsia="vi-VN" w:bidi="vi-VN"/>
        </w:rPr>
      </w:pPr>
      <w:bookmarkStart w:id="25" w:name="bookmark138"/>
      <w:bookmarkEnd w:id="25"/>
      <w:r w:rsidRPr="00705282">
        <w:rPr>
          <w:rFonts w:eastAsia="Times New Roman" w:cs="Arial"/>
          <w:i/>
          <w:iCs/>
          <w:color w:val="000000"/>
          <w:szCs w:val="20"/>
          <w:lang w:eastAsia="vi-VN" w:bidi="vi-VN"/>
        </w:rPr>
        <w:lastRenderedPageBreak/>
        <w:t xml:space="preserve">10. </w:t>
      </w:r>
      <w:r w:rsidRPr="00705282">
        <w:rPr>
          <w:rFonts w:eastAsia="Times New Roman" w:cs="Arial"/>
          <w:i/>
          <w:iCs/>
          <w:color w:val="000000"/>
          <w:szCs w:val="20"/>
          <w:lang w:val="vi-VN" w:eastAsia="vi-VN" w:bidi="vi-VN"/>
        </w:rPr>
        <w:t>Sử dụng trong thời gian dài</w:t>
      </w:r>
      <w:r w:rsidRPr="00705282">
        <w:rPr>
          <w:rFonts w:eastAsia="Times New Roman" w:cs="Arial"/>
          <w:color w:val="000000"/>
          <w:szCs w:val="20"/>
          <w:lang w:val="vi-VN" w:eastAsia="vi-VN" w:bidi="vi-VN"/>
        </w:rPr>
        <w:t xml:space="preserve"> là sử dụng liên tục trong thời gian trên 30 ngày.</w:t>
      </w:r>
    </w:p>
    <w:p w:rsidR="00705282" w:rsidRPr="00705282" w:rsidRDefault="00705282" w:rsidP="00705282">
      <w:pPr>
        <w:widowControl w:val="0"/>
        <w:tabs>
          <w:tab w:val="left" w:pos="1088"/>
        </w:tabs>
        <w:jc w:val="both"/>
        <w:rPr>
          <w:rFonts w:eastAsia="Times New Roman" w:cs="Arial"/>
          <w:color w:val="000000"/>
          <w:szCs w:val="20"/>
          <w:lang w:val="vi-VN" w:eastAsia="vi-VN" w:bidi="vi-VN"/>
        </w:rPr>
      </w:pPr>
      <w:bookmarkStart w:id="26" w:name="bookmark139"/>
      <w:bookmarkEnd w:id="26"/>
      <w:r w:rsidRPr="00705282">
        <w:rPr>
          <w:rFonts w:eastAsia="Times New Roman" w:cs="Arial"/>
          <w:i/>
          <w:iCs/>
          <w:color w:val="000000"/>
          <w:szCs w:val="20"/>
          <w:lang w:eastAsia="vi-VN" w:bidi="vi-VN"/>
        </w:rPr>
        <w:t xml:space="preserve">11. </w:t>
      </w:r>
      <w:r w:rsidRPr="00705282">
        <w:rPr>
          <w:rFonts w:eastAsia="Times New Roman" w:cs="Arial"/>
          <w:i/>
          <w:iCs/>
          <w:color w:val="000000"/>
          <w:szCs w:val="20"/>
          <w:lang w:val="vi-VN" w:eastAsia="vi-VN" w:bidi="vi-VN"/>
        </w:rPr>
        <w:t>Nguy hiểm tức thời</w:t>
      </w:r>
      <w:r w:rsidRPr="00705282">
        <w:rPr>
          <w:rFonts w:eastAsia="Times New Roman" w:cs="Arial"/>
          <w:color w:val="000000"/>
          <w:szCs w:val="20"/>
          <w:lang w:val="vi-VN" w:eastAsia="vi-VN" w:bidi="vi-VN"/>
        </w:rPr>
        <w:t xml:space="preserve"> là tình huống mà các bệnh nhân gặp nguy hiểm đến tính mạng hoặc nguy hiểm đến một chức năng sinh lý quan trọng nếu không có những biện pháp phòng ngừa ngay lập tức.</w:t>
      </w:r>
    </w:p>
    <w:p w:rsidR="00705282" w:rsidRPr="00705282" w:rsidRDefault="00705282" w:rsidP="00705282">
      <w:pPr>
        <w:widowControl w:val="0"/>
        <w:tabs>
          <w:tab w:val="left" w:pos="1093"/>
        </w:tabs>
        <w:jc w:val="both"/>
        <w:rPr>
          <w:rFonts w:eastAsia="Times New Roman" w:cs="Arial"/>
          <w:color w:val="000000"/>
          <w:szCs w:val="20"/>
          <w:lang w:val="vi-VN" w:eastAsia="vi-VN" w:bidi="vi-VN"/>
        </w:rPr>
      </w:pPr>
      <w:bookmarkStart w:id="27" w:name="bookmark140"/>
      <w:bookmarkEnd w:id="27"/>
      <w:r w:rsidRPr="00705282">
        <w:rPr>
          <w:rFonts w:eastAsia="Times New Roman" w:cs="Arial"/>
          <w:i/>
          <w:iCs/>
          <w:color w:val="000000"/>
          <w:szCs w:val="20"/>
          <w:lang w:eastAsia="vi-VN" w:bidi="vi-VN"/>
        </w:rPr>
        <w:t xml:space="preserve">12. </w:t>
      </w:r>
      <w:r w:rsidRPr="00705282">
        <w:rPr>
          <w:rFonts w:eastAsia="Times New Roman" w:cs="Arial"/>
          <w:i/>
          <w:iCs/>
          <w:color w:val="000000"/>
          <w:szCs w:val="20"/>
          <w:lang w:val="vi-VN" w:eastAsia="vi-VN" w:bidi="vi-VN"/>
        </w:rPr>
        <w:t>Trang thiết bị y tế xâm nhập</w:t>
      </w:r>
      <w:r w:rsidRPr="00705282">
        <w:rPr>
          <w:rFonts w:eastAsia="Times New Roman" w:cs="Arial"/>
          <w:color w:val="000000"/>
          <w:szCs w:val="20"/>
          <w:lang w:val="vi-VN" w:eastAsia="vi-VN" w:bidi="vi-VN"/>
        </w:rPr>
        <w:t xml:space="preserve"> là trang thiết bị y tế xâm nhập một phần hoặc toàn bộ vào bên trong cơ thể thông qua lỗ trên cơ thể hoặc thông qua bề mặt cơ thể, bao gồm: trang thiết bị y tế cấy ghép, trang thiết bị y tế xâm nhập cơ thể qua phẫu thuật, trang thiết bị y tế xâm nhập cơ thể qua lỗ tự nhiên và trang thiết bị y tế xâm nhập qua bề mặt cơ thể.</w:t>
      </w:r>
    </w:p>
    <w:p w:rsidR="00705282" w:rsidRPr="00705282" w:rsidRDefault="00705282" w:rsidP="00705282">
      <w:pPr>
        <w:widowControl w:val="0"/>
        <w:tabs>
          <w:tab w:val="left" w:pos="1093"/>
        </w:tabs>
        <w:jc w:val="both"/>
        <w:rPr>
          <w:rFonts w:eastAsia="Times New Roman" w:cs="Arial"/>
          <w:color w:val="000000"/>
          <w:szCs w:val="20"/>
          <w:lang w:val="vi-VN" w:eastAsia="vi-VN" w:bidi="vi-VN"/>
        </w:rPr>
      </w:pPr>
      <w:bookmarkStart w:id="28" w:name="bookmark141"/>
      <w:bookmarkEnd w:id="28"/>
      <w:r w:rsidRPr="00705282">
        <w:rPr>
          <w:rFonts w:eastAsia="Times New Roman" w:cs="Arial"/>
          <w:i/>
          <w:iCs/>
          <w:color w:val="000000"/>
          <w:szCs w:val="20"/>
          <w:lang w:eastAsia="vi-VN" w:bidi="vi-VN"/>
        </w:rPr>
        <w:t xml:space="preserve">13. </w:t>
      </w:r>
      <w:r w:rsidRPr="00705282">
        <w:rPr>
          <w:rFonts w:eastAsia="Times New Roman" w:cs="Arial"/>
          <w:i/>
          <w:iCs/>
          <w:color w:val="000000"/>
          <w:szCs w:val="20"/>
          <w:lang w:val="vi-VN" w:eastAsia="vi-VN" w:bidi="vi-VN"/>
        </w:rPr>
        <w:t>Trang thiết bị y tế cấy ghép</w:t>
      </w:r>
      <w:r w:rsidRPr="00705282">
        <w:rPr>
          <w:rFonts w:eastAsia="Times New Roman" w:cs="Arial"/>
          <w:color w:val="000000"/>
          <w:szCs w:val="20"/>
          <w:lang w:val="vi-VN" w:eastAsia="vi-VN" w:bidi="vi-VN"/>
        </w:rPr>
        <w:t xml:space="preserve"> là trang thiết bị y tế được cấy, ghép thông qua phẫu thuật vào cơ thể người hoặc để thay thế một phần bề mặt biểu mô hoặc các bề mặt của mắt với mục đích duy trì chức năng của cơ quan sau phẫu thuật cấy, ghép, bao gồm cả trang thiết bị y tế được dùng để đưa một phần vào cơ thể thông qua sự can thiệp của phẫu thuật với mục đích duy trì chức năng của cơ quan sau phẫu thuật cấy, ghép trong vòng ít nhất 30 ngày.</w:t>
      </w:r>
    </w:p>
    <w:p w:rsidR="00705282" w:rsidRPr="00705282" w:rsidRDefault="00705282" w:rsidP="00705282">
      <w:pPr>
        <w:widowControl w:val="0"/>
        <w:tabs>
          <w:tab w:val="left" w:pos="1088"/>
        </w:tabs>
        <w:jc w:val="both"/>
        <w:rPr>
          <w:rFonts w:eastAsia="Times New Roman" w:cs="Arial"/>
          <w:color w:val="000000"/>
          <w:szCs w:val="20"/>
          <w:lang w:val="vi-VN" w:eastAsia="vi-VN" w:bidi="vi-VN"/>
        </w:rPr>
      </w:pPr>
      <w:bookmarkStart w:id="29" w:name="bookmark142"/>
      <w:bookmarkEnd w:id="29"/>
      <w:r w:rsidRPr="00705282">
        <w:rPr>
          <w:rFonts w:eastAsia="Times New Roman" w:cs="Arial"/>
          <w:i/>
          <w:iCs/>
          <w:color w:val="000000"/>
          <w:szCs w:val="20"/>
          <w:lang w:eastAsia="vi-VN" w:bidi="vi-VN"/>
        </w:rPr>
        <w:t xml:space="preserve">14. </w:t>
      </w:r>
      <w:r w:rsidRPr="00705282">
        <w:rPr>
          <w:rFonts w:eastAsia="Times New Roman" w:cs="Arial"/>
          <w:i/>
          <w:iCs/>
          <w:color w:val="000000"/>
          <w:szCs w:val="20"/>
          <w:lang w:val="vi-VN" w:eastAsia="vi-VN" w:bidi="vi-VN"/>
        </w:rPr>
        <w:t>Trang thiết bị y tế xâm nhập qua phẫu thuật</w:t>
      </w:r>
      <w:r w:rsidRPr="00705282">
        <w:rPr>
          <w:rFonts w:eastAsia="Times New Roman" w:cs="Arial"/>
          <w:color w:val="000000"/>
          <w:szCs w:val="20"/>
          <w:lang w:val="vi-VN" w:eastAsia="vi-VN" w:bidi="vi-VN"/>
        </w:rPr>
        <w:t xml:space="preserve"> là trang thiết bị y tế xâm nhập được đưa vào cơ thể thông qua bề mặt của cơ thể với sự hỗ trợ của phẫu thuật, bao gồm cả các trang thiết bị xâm nhập vào cơ thể không qua các lỗ tự nhiên.</w:t>
      </w:r>
    </w:p>
    <w:p w:rsidR="00705282" w:rsidRPr="00705282" w:rsidRDefault="00705282" w:rsidP="00705282">
      <w:pPr>
        <w:widowControl w:val="0"/>
        <w:tabs>
          <w:tab w:val="left" w:pos="1088"/>
        </w:tabs>
        <w:jc w:val="both"/>
        <w:rPr>
          <w:rFonts w:eastAsia="Times New Roman" w:cs="Arial"/>
          <w:color w:val="000000"/>
          <w:szCs w:val="20"/>
          <w:lang w:val="vi-VN" w:eastAsia="vi-VN" w:bidi="vi-VN"/>
        </w:rPr>
      </w:pPr>
      <w:bookmarkStart w:id="30" w:name="bookmark143"/>
      <w:bookmarkEnd w:id="30"/>
      <w:r w:rsidRPr="00705282">
        <w:rPr>
          <w:rFonts w:eastAsia="Times New Roman" w:cs="Arial"/>
          <w:i/>
          <w:iCs/>
          <w:color w:val="000000"/>
          <w:szCs w:val="20"/>
          <w:lang w:eastAsia="vi-VN" w:bidi="vi-VN"/>
        </w:rPr>
        <w:t xml:space="preserve">15. </w:t>
      </w:r>
      <w:r w:rsidRPr="00705282">
        <w:rPr>
          <w:rFonts w:eastAsia="Times New Roman" w:cs="Arial"/>
          <w:i/>
          <w:iCs/>
          <w:color w:val="000000"/>
          <w:szCs w:val="20"/>
          <w:lang w:val="vi-VN" w:eastAsia="vi-VN" w:bidi="vi-VN"/>
        </w:rPr>
        <w:t>Trang thiết bị y tế chẩn đoán in vitro tự xét nghiệm</w:t>
      </w:r>
      <w:r w:rsidRPr="00705282">
        <w:rPr>
          <w:rFonts w:eastAsia="Times New Roman" w:cs="Arial"/>
          <w:color w:val="000000"/>
          <w:szCs w:val="20"/>
          <w:lang w:val="vi-VN" w:eastAsia="vi-VN" w:bidi="vi-VN"/>
        </w:rPr>
        <w:t xml:space="preserve"> là trang thiết bị y tế chẩn đoán in vitro được chủ sở hữu chỉ định sử dụng cho những người chưa được đào tạo về lĩnh vực liên quan.</w:t>
      </w:r>
    </w:p>
    <w:p w:rsidR="00705282" w:rsidRPr="00705282" w:rsidRDefault="00705282" w:rsidP="00705282">
      <w:pPr>
        <w:widowControl w:val="0"/>
        <w:tabs>
          <w:tab w:val="left" w:pos="1088"/>
        </w:tabs>
        <w:jc w:val="both"/>
        <w:rPr>
          <w:rFonts w:eastAsia="Times New Roman" w:cs="Arial"/>
          <w:color w:val="000000"/>
          <w:szCs w:val="20"/>
          <w:lang w:val="vi-VN" w:eastAsia="vi-VN" w:bidi="vi-VN"/>
        </w:rPr>
      </w:pPr>
      <w:bookmarkStart w:id="31" w:name="bookmark144"/>
      <w:bookmarkEnd w:id="31"/>
      <w:r w:rsidRPr="00705282">
        <w:rPr>
          <w:rFonts w:eastAsia="Times New Roman" w:cs="Arial"/>
          <w:i/>
          <w:iCs/>
          <w:color w:val="000000"/>
          <w:szCs w:val="20"/>
          <w:lang w:eastAsia="vi-VN" w:bidi="vi-VN"/>
        </w:rPr>
        <w:t xml:space="preserve">16. </w:t>
      </w:r>
      <w:r w:rsidRPr="00705282">
        <w:rPr>
          <w:rFonts w:eastAsia="Times New Roman" w:cs="Arial"/>
          <w:i/>
          <w:iCs/>
          <w:color w:val="000000"/>
          <w:szCs w:val="20"/>
          <w:lang w:val="vi-VN" w:eastAsia="vi-VN" w:bidi="vi-VN"/>
        </w:rPr>
        <w:t>Xét nghiệm tại chỗ</w:t>
      </w:r>
      <w:r w:rsidRPr="00705282">
        <w:rPr>
          <w:rFonts w:eastAsia="Times New Roman" w:cs="Arial"/>
          <w:color w:val="000000"/>
          <w:szCs w:val="20"/>
          <w:lang w:val="vi-VN" w:eastAsia="vi-VN" w:bidi="vi-VN"/>
        </w:rPr>
        <w:t xml:space="preserve"> là xét nghiệm được thực hiện ngoài phòng xét nghiệm của cơ sở khám chữa bệnh hoặc trung tâm chuyên nghiệp, có thể được thực hiện tại giường bệnh hoặc tại nơi sinh sống của bệnh nhân.</w:t>
      </w:r>
    </w:p>
    <w:p w:rsidR="00705282" w:rsidRPr="00705282" w:rsidRDefault="00705282" w:rsidP="00705282">
      <w:pPr>
        <w:widowControl w:val="0"/>
        <w:tabs>
          <w:tab w:val="left" w:pos="1083"/>
        </w:tabs>
        <w:jc w:val="both"/>
        <w:rPr>
          <w:rFonts w:eastAsia="Times New Roman" w:cs="Arial"/>
          <w:color w:val="000000"/>
          <w:szCs w:val="20"/>
          <w:lang w:val="vi-VN" w:eastAsia="vi-VN" w:bidi="vi-VN"/>
        </w:rPr>
      </w:pPr>
      <w:bookmarkStart w:id="32" w:name="bookmark145"/>
      <w:bookmarkEnd w:id="32"/>
      <w:r w:rsidRPr="00705282">
        <w:rPr>
          <w:rFonts w:eastAsia="Times New Roman" w:cs="Arial"/>
          <w:i/>
          <w:iCs/>
          <w:color w:val="000000"/>
          <w:szCs w:val="20"/>
          <w:lang w:eastAsia="vi-VN" w:bidi="vi-VN"/>
        </w:rPr>
        <w:t xml:space="preserve">17. </w:t>
      </w:r>
      <w:r w:rsidRPr="00705282">
        <w:rPr>
          <w:rFonts w:eastAsia="Times New Roman" w:cs="Arial"/>
          <w:i/>
          <w:iCs/>
          <w:color w:val="000000"/>
          <w:szCs w:val="20"/>
          <w:lang w:val="vi-VN" w:eastAsia="vi-VN" w:bidi="vi-VN"/>
        </w:rPr>
        <w:t>Thuốc thử</w:t>
      </w:r>
      <w:r w:rsidRPr="00705282">
        <w:rPr>
          <w:rFonts w:eastAsia="Times New Roman" w:cs="Arial"/>
          <w:color w:val="000000"/>
          <w:szCs w:val="20"/>
          <w:lang w:val="vi-VN" w:eastAsia="vi-VN" w:bidi="vi-VN"/>
        </w:rPr>
        <w:t xml:space="preserve"> là các chất hóa học, sinh học, miễn dịch học, các dung dịch hoặc chế phẩm được chủ sở hữu chỉ định sử dụng như trang thiết bị y tế chẩn đoán in vitro.</w:t>
      </w:r>
    </w:p>
    <w:p w:rsidR="00705282" w:rsidRPr="00705282" w:rsidRDefault="00705282" w:rsidP="00705282">
      <w:pPr>
        <w:widowControl w:val="0"/>
        <w:tabs>
          <w:tab w:val="left" w:pos="1088"/>
        </w:tabs>
        <w:jc w:val="both"/>
        <w:rPr>
          <w:rFonts w:eastAsia="Times New Roman" w:cs="Arial"/>
          <w:color w:val="000000"/>
          <w:szCs w:val="20"/>
          <w:lang w:val="vi-VN" w:eastAsia="vi-VN" w:bidi="vi-VN"/>
        </w:rPr>
      </w:pPr>
      <w:bookmarkStart w:id="33" w:name="bookmark146"/>
      <w:bookmarkEnd w:id="33"/>
      <w:r w:rsidRPr="00705282">
        <w:rPr>
          <w:rFonts w:eastAsia="Times New Roman" w:cs="Arial"/>
          <w:i/>
          <w:iCs/>
          <w:color w:val="000000"/>
          <w:szCs w:val="20"/>
          <w:lang w:eastAsia="vi-VN" w:bidi="vi-VN"/>
        </w:rPr>
        <w:t xml:space="preserve">18. </w:t>
      </w:r>
      <w:r w:rsidRPr="00705282">
        <w:rPr>
          <w:rFonts w:eastAsia="Times New Roman" w:cs="Arial"/>
          <w:i/>
          <w:iCs/>
          <w:color w:val="000000"/>
          <w:szCs w:val="20"/>
          <w:lang w:val="vi-VN" w:eastAsia="vi-VN" w:bidi="vi-VN"/>
        </w:rPr>
        <w:t>Vật chứa mẫu</w:t>
      </w:r>
      <w:r w:rsidRPr="00705282">
        <w:rPr>
          <w:rFonts w:eastAsia="Times New Roman" w:cs="Arial"/>
          <w:color w:val="000000"/>
          <w:szCs w:val="20"/>
          <w:lang w:val="vi-VN" w:eastAsia="vi-VN" w:bidi="vi-VN"/>
        </w:rPr>
        <w:t xml:space="preserve"> là trang thiết bị y tế chẩn đoán in vitro, loại chân không hoặc không, được chủ sở hữu chỉ định chỉ dùng để đựng mẫu phẩm có nguồn gốc từ cơ thể người.</w:t>
      </w:r>
    </w:p>
    <w:p w:rsidR="00705282" w:rsidRPr="00705282" w:rsidRDefault="00705282" w:rsidP="00705282">
      <w:pPr>
        <w:widowControl w:val="0"/>
        <w:tabs>
          <w:tab w:val="left" w:pos="1088"/>
        </w:tabs>
        <w:jc w:val="both"/>
        <w:rPr>
          <w:rFonts w:eastAsia="Times New Roman" w:cs="Arial"/>
          <w:color w:val="000000"/>
          <w:szCs w:val="20"/>
          <w:lang w:val="vi-VN" w:eastAsia="vi-VN" w:bidi="vi-VN"/>
        </w:rPr>
      </w:pPr>
      <w:bookmarkStart w:id="34" w:name="bookmark147"/>
      <w:bookmarkEnd w:id="34"/>
      <w:r w:rsidRPr="00705282">
        <w:rPr>
          <w:rFonts w:eastAsia="Times New Roman" w:cs="Arial"/>
          <w:i/>
          <w:iCs/>
          <w:color w:val="000000"/>
          <w:szCs w:val="20"/>
          <w:lang w:eastAsia="vi-VN" w:bidi="vi-VN"/>
        </w:rPr>
        <w:t xml:space="preserve">19. </w:t>
      </w:r>
      <w:r w:rsidRPr="00705282">
        <w:rPr>
          <w:rFonts w:eastAsia="Times New Roman" w:cs="Arial"/>
          <w:i/>
          <w:iCs/>
          <w:color w:val="000000"/>
          <w:szCs w:val="20"/>
          <w:lang w:val="vi-VN" w:eastAsia="vi-VN" w:bidi="vi-VN"/>
        </w:rPr>
        <w:t>Tác nhân có thể lây truyền</w:t>
      </w:r>
      <w:r w:rsidRPr="00705282">
        <w:rPr>
          <w:rFonts w:eastAsia="Times New Roman" w:cs="Arial"/>
          <w:color w:val="000000"/>
          <w:szCs w:val="20"/>
          <w:lang w:val="vi-VN" w:eastAsia="vi-VN" w:bidi="vi-VN"/>
        </w:rPr>
        <w:t xml:space="preserve"> là một tác nhân có khả năng truyền cho người như bệnh có thể lây, nhiễm.</w:t>
      </w:r>
    </w:p>
    <w:p w:rsidR="00705282" w:rsidRPr="00705282" w:rsidRDefault="00705282" w:rsidP="00705282">
      <w:pPr>
        <w:widowControl w:val="0"/>
        <w:tabs>
          <w:tab w:val="left" w:pos="1062"/>
        </w:tabs>
        <w:jc w:val="both"/>
        <w:rPr>
          <w:rFonts w:eastAsia="Times New Roman" w:cs="Arial"/>
          <w:color w:val="000000"/>
          <w:szCs w:val="20"/>
          <w:lang w:val="vi-VN" w:eastAsia="vi-VN" w:bidi="vi-VN"/>
        </w:rPr>
      </w:pPr>
      <w:bookmarkStart w:id="35" w:name="bookmark148"/>
      <w:bookmarkEnd w:id="35"/>
      <w:r w:rsidRPr="00705282">
        <w:rPr>
          <w:rFonts w:eastAsia="Times New Roman" w:cs="Arial"/>
          <w:i/>
          <w:iCs/>
          <w:color w:val="000000"/>
          <w:szCs w:val="20"/>
          <w:lang w:eastAsia="vi-VN" w:bidi="vi-VN"/>
        </w:rPr>
        <w:t xml:space="preserve">20. </w:t>
      </w:r>
      <w:r w:rsidRPr="00705282">
        <w:rPr>
          <w:rFonts w:eastAsia="Times New Roman" w:cs="Arial"/>
          <w:i/>
          <w:iCs/>
          <w:color w:val="000000"/>
          <w:szCs w:val="20"/>
          <w:lang w:val="vi-VN" w:eastAsia="vi-VN" w:bidi="vi-VN"/>
        </w:rPr>
        <w:t>Sự lây truyền</w:t>
      </w:r>
      <w:r w:rsidRPr="00705282">
        <w:rPr>
          <w:rFonts w:eastAsia="Times New Roman" w:cs="Arial"/>
          <w:color w:val="000000"/>
          <w:szCs w:val="20"/>
          <w:lang w:val="vi-VN" w:eastAsia="vi-VN" w:bidi="vi-VN"/>
        </w:rPr>
        <w:t xml:space="preserve"> là truyền bệnh cho người.</w:t>
      </w:r>
    </w:p>
    <w:p w:rsidR="00705282" w:rsidRPr="00705282" w:rsidRDefault="00705282" w:rsidP="00705282">
      <w:pPr>
        <w:widowControl w:val="0"/>
        <w:tabs>
          <w:tab w:val="left" w:pos="1083"/>
        </w:tabs>
        <w:jc w:val="both"/>
        <w:rPr>
          <w:rFonts w:eastAsia="Times New Roman" w:cs="Arial"/>
          <w:color w:val="000000"/>
          <w:szCs w:val="20"/>
          <w:lang w:val="vi-VN" w:eastAsia="vi-VN" w:bidi="vi-VN"/>
        </w:rPr>
      </w:pPr>
      <w:bookmarkStart w:id="36" w:name="bookmark149"/>
      <w:bookmarkEnd w:id="36"/>
      <w:r w:rsidRPr="00705282">
        <w:rPr>
          <w:rFonts w:eastAsia="Times New Roman" w:cs="Arial"/>
          <w:i/>
          <w:iCs/>
          <w:color w:val="000000"/>
          <w:szCs w:val="20"/>
          <w:lang w:eastAsia="vi-VN" w:bidi="vi-VN"/>
        </w:rPr>
        <w:t xml:space="preserve">21. </w:t>
      </w:r>
      <w:r w:rsidRPr="00705282">
        <w:rPr>
          <w:rFonts w:eastAsia="Times New Roman" w:cs="Arial"/>
          <w:i/>
          <w:iCs/>
          <w:color w:val="000000"/>
          <w:szCs w:val="20"/>
          <w:lang w:val="vi-VN" w:eastAsia="vi-VN" w:bidi="vi-VN"/>
        </w:rPr>
        <w:t>Trang thiết bị hỗ trợ hoặc duy trì sự sống</w:t>
      </w:r>
      <w:r w:rsidRPr="00705282">
        <w:rPr>
          <w:rFonts w:eastAsia="Times New Roman" w:cs="Arial"/>
          <w:color w:val="000000"/>
          <w:szCs w:val="20"/>
          <w:lang w:val="vi-VN" w:eastAsia="vi-VN" w:bidi="vi-VN"/>
        </w:rPr>
        <w:t xml:space="preserve"> là một trang thiết bị y tế cần thiết hoặc tạo ra thông tin cần thiết cho việc phục hồi và duy trì một chức năng quan trọng của cơ thể đối với việc duy trì cuộc sống của con người.</w:t>
      </w:r>
    </w:p>
    <w:p w:rsidR="00705282" w:rsidRPr="00705282" w:rsidRDefault="00705282" w:rsidP="00705282">
      <w:pPr>
        <w:widowControl w:val="0"/>
        <w:spacing w:after="0"/>
        <w:rPr>
          <w:rFonts w:eastAsia="Times New Roman" w:cs="Arial"/>
          <w:b/>
          <w:bCs/>
          <w:color w:val="000000"/>
          <w:szCs w:val="20"/>
          <w:lang w:val="vi-VN" w:eastAsia="vi-VN" w:bidi="vi-VN"/>
        </w:rPr>
      </w:pPr>
    </w:p>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Phần II</w:t>
      </w:r>
    </w:p>
    <w:p w:rsidR="00705282" w:rsidRPr="00705282" w:rsidRDefault="00705282" w:rsidP="00705282">
      <w:pPr>
        <w:widowControl w:val="0"/>
        <w:spacing w:after="0"/>
        <w:rPr>
          <w:rFonts w:eastAsia="Times New Roman" w:cs="Arial"/>
          <w:b/>
          <w:bCs/>
          <w:color w:val="000000"/>
          <w:szCs w:val="20"/>
          <w:lang w:val="vi-VN" w:eastAsia="vi-VN" w:bidi="vi-VN"/>
        </w:rPr>
      </w:pPr>
      <w:r w:rsidRPr="00705282">
        <w:rPr>
          <w:rFonts w:eastAsia="Times New Roman" w:cs="Arial"/>
          <w:b/>
          <w:bCs/>
          <w:color w:val="000000"/>
          <w:szCs w:val="20"/>
          <w:lang w:val="vi-VN" w:eastAsia="vi-VN" w:bidi="vi-VN"/>
        </w:rPr>
        <w:t>QUY T</w:t>
      </w:r>
      <w:r w:rsidRPr="00705282">
        <w:rPr>
          <w:rFonts w:eastAsia="Times New Roman" w:cs="Arial"/>
          <w:b/>
          <w:bCs/>
          <w:color w:val="000000"/>
          <w:szCs w:val="20"/>
          <w:lang w:eastAsia="vi-VN" w:bidi="vi-VN"/>
        </w:rPr>
        <w:t>Ắ</w:t>
      </w:r>
      <w:r w:rsidRPr="00705282">
        <w:rPr>
          <w:rFonts w:eastAsia="Times New Roman" w:cs="Arial"/>
          <w:b/>
          <w:bCs/>
          <w:color w:val="000000"/>
          <w:szCs w:val="20"/>
          <w:lang w:val="vi-VN" w:eastAsia="vi-VN" w:bidi="vi-VN"/>
        </w:rPr>
        <w:t>C PHÂN LOẠI ĐỐI VỚI TRANG THIẾT BỊ Y TẾ</w:t>
      </w:r>
      <w:r w:rsidRPr="00705282">
        <w:rPr>
          <w:rFonts w:eastAsia="Times New Roman" w:cs="Arial"/>
          <w:b/>
          <w:bCs/>
          <w:color w:val="000000"/>
          <w:szCs w:val="20"/>
          <w:lang w:eastAsia="vi-VN" w:bidi="vi-VN"/>
        </w:rPr>
        <w:t xml:space="preserve"> </w:t>
      </w:r>
      <w:r w:rsidRPr="00705282">
        <w:rPr>
          <w:rFonts w:eastAsia="Times New Roman" w:cs="Arial"/>
          <w:b/>
          <w:bCs/>
          <w:color w:val="000000"/>
          <w:szCs w:val="20"/>
          <w:lang w:val="vi-VN" w:eastAsia="vi-VN" w:bidi="vi-VN"/>
        </w:rPr>
        <w:t xml:space="preserve">KHÔNG PHẢI TRANG THIẾT BỊ Y TẾ CHẨN ĐOÁN </w:t>
      </w:r>
      <w:r w:rsidRPr="00705282">
        <w:rPr>
          <w:rFonts w:eastAsia="Times New Roman" w:cs="Arial"/>
          <w:b/>
          <w:bCs/>
          <w:color w:val="000000"/>
          <w:szCs w:val="20"/>
          <w:lang w:eastAsia="vi-VN" w:bidi="vi-VN"/>
        </w:rPr>
        <w:t>I</w:t>
      </w:r>
      <w:r w:rsidRPr="00705282">
        <w:rPr>
          <w:rFonts w:eastAsia="Times New Roman" w:cs="Arial"/>
          <w:b/>
          <w:bCs/>
          <w:color w:val="000000"/>
          <w:szCs w:val="20"/>
          <w:lang w:val="vi-VN" w:eastAsia="vi-VN" w:bidi="vi-VN"/>
        </w:rPr>
        <w:t>N VITRO</w:t>
      </w:r>
    </w:p>
    <w:p w:rsidR="00705282" w:rsidRPr="00705282" w:rsidRDefault="00705282" w:rsidP="00705282">
      <w:pPr>
        <w:widowControl w:val="0"/>
        <w:spacing w:after="0"/>
        <w:rPr>
          <w:rFonts w:eastAsia="Times New Roman" w:cs="Arial"/>
          <w:color w:val="000000"/>
          <w:szCs w:val="20"/>
          <w:lang w:val="vi-VN" w:eastAsia="vi-VN" w:bidi="vi-VN"/>
        </w:rPr>
      </w:pP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A. QUY TẮC PHÂN LOẠI ĐỐI VỚI TRANG THIẾT BỊ Y TẾ KHÔNG XÂM NHẬP</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Quy tắc 1. Phân loại cho trang thiết bị y tế tiếp xúc với da tổn thương</w:t>
      </w:r>
    </w:p>
    <w:p w:rsidR="00705282" w:rsidRPr="00705282" w:rsidRDefault="00705282" w:rsidP="00705282">
      <w:pPr>
        <w:widowControl w:val="0"/>
        <w:tabs>
          <w:tab w:val="left" w:pos="948"/>
        </w:tabs>
        <w:jc w:val="both"/>
        <w:rPr>
          <w:rFonts w:eastAsia="Times New Roman" w:cs="Arial"/>
          <w:color w:val="000000"/>
          <w:szCs w:val="20"/>
          <w:lang w:val="vi-VN" w:eastAsia="vi-VN" w:bidi="vi-VN"/>
        </w:rPr>
      </w:pPr>
      <w:bookmarkStart w:id="37" w:name="bookmark150"/>
      <w:bookmarkEnd w:id="37"/>
      <w:r w:rsidRPr="00705282">
        <w:rPr>
          <w:rFonts w:eastAsia="Times New Roman" w:cs="Arial"/>
          <w:color w:val="000000"/>
          <w:szCs w:val="20"/>
          <w:lang w:eastAsia="vi-VN" w:bidi="vi-VN"/>
        </w:rPr>
        <w:t xml:space="preserve">1. </w:t>
      </w:r>
      <w:r w:rsidRPr="00705282">
        <w:rPr>
          <w:rFonts w:eastAsia="Times New Roman" w:cs="Arial"/>
          <w:color w:val="000000"/>
          <w:szCs w:val="20"/>
          <w:lang w:val="vi-VN" w:eastAsia="vi-VN" w:bidi="vi-VN"/>
        </w:rPr>
        <w:t>Tất cả các trang thiết bị y tế không xâm nhập tiếp xúc với các vết thương ngoài da thuộc loại A nếu được sử dụng như một rào chắn cơ học, chỉ với chức năng làm cô đọng hoặc thấm hút dịch với mục đích làm lành ban đầu vết thương.</w:t>
      </w:r>
    </w:p>
    <w:p w:rsidR="00705282" w:rsidRPr="00705282" w:rsidRDefault="00705282" w:rsidP="00705282">
      <w:pPr>
        <w:widowControl w:val="0"/>
        <w:tabs>
          <w:tab w:val="left" w:pos="949"/>
        </w:tabs>
        <w:jc w:val="both"/>
        <w:rPr>
          <w:rFonts w:eastAsia="Times New Roman" w:cs="Arial"/>
          <w:color w:val="000000"/>
          <w:szCs w:val="20"/>
          <w:lang w:val="vi-VN" w:eastAsia="vi-VN" w:bidi="vi-VN"/>
        </w:rPr>
      </w:pPr>
      <w:bookmarkStart w:id="38" w:name="bookmark151"/>
      <w:bookmarkEnd w:id="38"/>
      <w:r w:rsidRPr="00705282">
        <w:rPr>
          <w:rFonts w:eastAsia="Times New Roman" w:cs="Arial"/>
          <w:color w:val="000000"/>
          <w:szCs w:val="20"/>
          <w:lang w:eastAsia="vi-VN" w:bidi="vi-VN"/>
        </w:rPr>
        <w:t xml:space="preserve">2. </w:t>
      </w:r>
      <w:r w:rsidRPr="00705282">
        <w:rPr>
          <w:rFonts w:eastAsia="Times New Roman" w:cs="Arial"/>
          <w:color w:val="000000"/>
          <w:szCs w:val="20"/>
          <w:lang w:val="vi-VN" w:eastAsia="vi-VN" w:bidi="vi-VN"/>
        </w:rPr>
        <w:t>Trang thiết bị y tế không xâm nhập được sử dụng chủ yếu với các vết thương xuyên qua lớp hạ bì, bao gồm các trang thiết bị y tế được sử dụng với mục đích chủ yếu để kiểm soát vi môi trường của vết thương thuộc loại B.</w:t>
      </w:r>
    </w:p>
    <w:p w:rsidR="00705282" w:rsidRPr="00705282" w:rsidRDefault="00705282" w:rsidP="00705282">
      <w:pPr>
        <w:widowControl w:val="0"/>
        <w:tabs>
          <w:tab w:val="left" w:pos="948"/>
        </w:tabs>
        <w:jc w:val="both"/>
        <w:rPr>
          <w:rFonts w:eastAsia="Times New Roman" w:cs="Arial"/>
          <w:color w:val="000000"/>
          <w:szCs w:val="20"/>
          <w:lang w:val="vi-VN" w:eastAsia="vi-VN" w:bidi="vi-VN"/>
        </w:rPr>
      </w:pPr>
      <w:bookmarkStart w:id="39" w:name="bookmark152"/>
      <w:bookmarkEnd w:id="39"/>
      <w:r w:rsidRPr="00705282">
        <w:rPr>
          <w:rFonts w:eastAsia="Times New Roman" w:cs="Arial"/>
          <w:color w:val="000000"/>
          <w:szCs w:val="20"/>
          <w:lang w:eastAsia="vi-VN" w:bidi="vi-VN"/>
        </w:rPr>
        <w:t xml:space="preserve">3. </w:t>
      </w:r>
      <w:r w:rsidRPr="00705282">
        <w:rPr>
          <w:rFonts w:eastAsia="Times New Roman" w:cs="Arial"/>
          <w:color w:val="000000"/>
          <w:szCs w:val="20"/>
          <w:lang w:val="vi-VN" w:eastAsia="vi-VN" w:bidi="vi-VN"/>
        </w:rPr>
        <w:t xml:space="preserve">Trang thiết bị y tế không xâm nhập được sử dụng chủ yếu với các vết thương xuyên qua lớp hạ bì và chỉ được chữa lành bằng biện pháp khác thuộc loại </w:t>
      </w:r>
      <w:r w:rsidRPr="00705282">
        <w:rPr>
          <w:rFonts w:eastAsia="Times New Roman" w:cs="Arial"/>
          <w:color w:val="000000"/>
          <w:szCs w:val="20"/>
          <w:lang w:eastAsia="vi-VN" w:bidi="vi-VN"/>
        </w:rPr>
        <w:t>C</w:t>
      </w:r>
      <w:r w:rsidRPr="00705282">
        <w:rPr>
          <w:rFonts w:eastAsia="Times New Roman" w:cs="Arial"/>
          <w:color w:val="000000"/>
          <w:szCs w:val="20"/>
          <w:lang w:val="vi-VN" w:eastAsia="vi-VN" w:bidi="vi-VN"/>
        </w:rPr>
        <w:t>.</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Quy tắc 2. Phân loại cho trang thiết bị y tế không xâm nhập sử dụng để truyền hoặc bảo quản</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Tất cả các trang thiết bị y tế không xâm nhập sử dụng cho việc truyền hoặc chứa các loại dịch cơ thể, mô, chất lỏng hoặc khí với mục đích cuối cùng là truyền,</w:t>
      </w:r>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uống hoặc đưa vào cơ thể được phân vào loại A nếu không thuộc các trường hợp sau:</w:t>
      </w:r>
    </w:p>
    <w:p w:rsidR="00705282" w:rsidRPr="00705282" w:rsidRDefault="00705282" w:rsidP="00705282">
      <w:pPr>
        <w:widowControl w:val="0"/>
        <w:tabs>
          <w:tab w:val="left" w:pos="908"/>
        </w:tabs>
        <w:jc w:val="both"/>
        <w:rPr>
          <w:rFonts w:eastAsia="Times New Roman" w:cs="Arial"/>
          <w:color w:val="000000"/>
          <w:szCs w:val="20"/>
          <w:lang w:val="vi-VN" w:eastAsia="vi-VN" w:bidi="vi-VN"/>
        </w:rPr>
      </w:pPr>
      <w:bookmarkStart w:id="40" w:name="bookmark153"/>
      <w:bookmarkEnd w:id="40"/>
      <w:r w:rsidRPr="00705282">
        <w:rPr>
          <w:rFonts w:eastAsia="Times New Roman" w:cs="Arial"/>
          <w:color w:val="000000"/>
          <w:szCs w:val="20"/>
          <w:lang w:eastAsia="vi-VN" w:bidi="vi-VN"/>
        </w:rPr>
        <w:t xml:space="preserve">1. </w:t>
      </w:r>
      <w:r w:rsidRPr="00705282">
        <w:rPr>
          <w:rFonts w:eastAsia="Times New Roman" w:cs="Arial"/>
          <w:color w:val="000000"/>
          <w:szCs w:val="20"/>
          <w:lang w:val="vi-VN" w:eastAsia="vi-VN" w:bidi="vi-VN"/>
        </w:rPr>
        <w:t xml:space="preserve">Các trang thiết bị y tế có thể kết nối với trang thiết bị y tế chủ động thuộc loại B hoặc cao hơn thuộc </w:t>
      </w:r>
      <w:r w:rsidRPr="00705282">
        <w:rPr>
          <w:rFonts w:eastAsia="Times New Roman" w:cs="Arial"/>
          <w:color w:val="000000"/>
          <w:szCs w:val="20"/>
          <w:lang w:val="vi-VN" w:eastAsia="vi-VN" w:bidi="vi-VN"/>
        </w:rPr>
        <w:lastRenderedPageBreak/>
        <w:t>loại B.</w:t>
      </w:r>
    </w:p>
    <w:p w:rsidR="00705282" w:rsidRPr="00705282" w:rsidRDefault="00705282" w:rsidP="00705282">
      <w:pPr>
        <w:widowControl w:val="0"/>
        <w:tabs>
          <w:tab w:val="left" w:pos="917"/>
        </w:tabs>
        <w:jc w:val="both"/>
        <w:rPr>
          <w:rFonts w:eastAsia="Times New Roman" w:cs="Arial"/>
          <w:color w:val="000000"/>
          <w:szCs w:val="20"/>
          <w:lang w:val="vi-VN" w:eastAsia="vi-VN" w:bidi="vi-VN"/>
        </w:rPr>
      </w:pPr>
      <w:bookmarkStart w:id="41" w:name="bookmark154"/>
      <w:bookmarkEnd w:id="41"/>
      <w:r w:rsidRPr="00705282">
        <w:rPr>
          <w:rFonts w:eastAsia="Times New Roman" w:cs="Arial"/>
          <w:color w:val="000000"/>
          <w:szCs w:val="20"/>
          <w:lang w:eastAsia="vi-VN" w:bidi="vi-VN"/>
        </w:rPr>
        <w:t xml:space="preserve">2. </w:t>
      </w:r>
      <w:r w:rsidRPr="00705282">
        <w:rPr>
          <w:rFonts w:eastAsia="Times New Roman" w:cs="Arial"/>
          <w:color w:val="000000"/>
          <w:szCs w:val="20"/>
          <w:lang w:val="vi-VN" w:eastAsia="vi-VN" w:bidi="vi-VN"/>
        </w:rPr>
        <w:t>Các trang thiết bị y tế được sử dụng để truyền máu, bảo quản hay truyền các dịch khác của cơ thể hoặc bảo quản các bộ phận, các phần của bộ phận hoặc mô cơ thể thuộc loại B.</w:t>
      </w:r>
    </w:p>
    <w:p w:rsidR="00705282" w:rsidRPr="00705282" w:rsidRDefault="00705282" w:rsidP="00705282">
      <w:pPr>
        <w:widowControl w:val="0"/>
        <w:tabs>
          <w:tab w:val="left" w:pos="916"/>
        </w:tabs>
        <w:jc w:val="both"/>
        <w:rPr>
          <w:rFonts w:eastAsia="Times New Roman" w:cs="Arial"/>
          <w:color w:val="000000"/>
          <w:szCs w:val="20"/>
          <w:lang w:val="vi-VN" w:eastAsia="vi-VN" w:bidi="vi-VN"/>
        </w:rPr>
      </w:pPr>
      <w:bookmarkStart w:id="42" w:name="bookmark155"/>
      <w:bookmarkEnd w:id="42"/>
      <w:r w:rsidRPr="00705282">
        <w:rPr>
          <w:rFonts w:eastAsia="Times New Roman" w:cs="Arial"/>
          <w:color w:val="000000"/>
          <w:szCs w:val="20"/>
          <w:lang w:eastAsia="vi-VN" w:bidi="vi-VN"/>
        </w:rPr>
        <w:t xml:space="preserve">3. </w:t>
      </w:r>
      <w:r w:rsidRPr="00705282">
        <w:rPr>
          <w:rFonts w:eastAsia="Times New Roman" w:cs="Arial"/>
          <w:color w:val="000000"/>
          <w:szCs w:val="20"/>
          <w:lang w:val="vi-VN" w:eastAsia="vi-VN" w:bidi="vi-VN"/>
        </w:rPr>
        <w:t xml:space="preserve">Túi máu thuộc loại </w:t>
      </w:r>
      <w:r w:rsidRPr="00705282">
        <w:rPr>
          <w:rFonts w:eastAsia="Times New Roman" w:cs="Arial"/>
          <w:color w:val="000000"/>
          <w:szCs w:val="20"/>
          <w:lang w:eastAsia="vi-VN" w:bidi="vi-VN"/>
        </w:rPr>
        <w:t>C</w:t>
      </w:r>
      <w:r w:rsidRPr="00705282">
        <w:rPr>
          <w:rFonts w:eastAsia="Times New Roman" w:cs="Arial"/>
          <w:color w:val="000000"/>
          <w:szCs w:val="20"/>
          <w:lang w:val="vi-VN" w:eastAsia="vi-VN" w:bidi="vi-VN"/>
        </w:rPr>
        <w:t>.</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Quy tắc 3. Phân loại cho trang thiết bị y tế không xâm nhập có chức năng chuyển đổi hóa - sinh</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 xml:space="preserve">Các trang thiết bị y tế không xâm nhập được dùng để thay đổi thành phần hóa học hoặc sinh học của máu, dịch cơ thể hoặc các loại dịch khác để truyền vào cơ thể thuộc loại </w:t>
      </w:r>
      <w:r w:rsidRPr="00705282">
        <w:rPr>
          <w:rFonts w:eastAsia="Times New Roman" w:cs="Arial"/>
          <w:color w:val="000000"/>
          <w:szCs w:val="20"/>
          <w:lang w:eastAsia="vi-VN" w:bidi="vi-VN"/>
        </w:rPr>
        <w:t>C</w:t>
      </w:r>
      <w:r w:rsidRPr="00705282">
        <w:rPr>
          <w:rFonts w:eastAsia="Times New Roman" w:cs="Arial"/>
          <w:color w:val="000000"/>
          <w:szCs w:val="20"/>
          <w:lang w:val="vi-VN" w:eastAsia="vi-VN" w:bidi="vi-VN"/>
        </w:rPr>
        <w:t>. Trừ khi việc điều trị bao gồm lọc, ly tâm hoặc trao đổi khí hoặc nhiệt, trường hợp này thuộc loại B.</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Quy tắc 4. Phân loại cho trang thiết bị y tế không xâm nhập khác</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Tất cả các trang thiết bị y tế không xâm nhập khác thuộc loại A.</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B. QUY TẮC PHÂN LOẠI ĐỐI VỚI TRANG THIẾT BỊ Y TẾ XÂM NHẬP</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Quy tắc 5. Phân loại trang thiết bị y tế xâm nhập thông qua lỗ của cơ thể không qua phẫu thuật</w:t>
      </w:r>
    </w:p>
    <w:p w:rsidR="00705282" w:rsidRPr="00705282" w:rsidRDefault="00705282" w:rsidP="00705282">
      <w:pPr>
        <w:widowControl w:val="0"/>
        <w:tabs>
          <w:tab w:val="left" w:pos="917"/>
        </w:tabs>
        <w:jc w:val="both"/>
        <w:rPr>
          <w:rFonts w:eastAsia="Times New Roman" w:cs="Arial"/>
          <w:color w:val="000000"/>
          <w:szCs w:val="20"/>
          <w:lang w:val="vi-VN" w:eastAsia="vi-VN" w:bidi="vi-VN"/>
        </w:rPr>
      </w:pPr>
      <w:bookmarkStart w:id="43" w:name="bookmark156"/>
      <w:bookmarkEnd w:id="43"/>
      <w:r w:rsidRPr="00705282">
        <w:rPr>
          <w:rFonts w:eastAsia="Times New Roman" w:cs="Arial"/>
          <w:color w:val="000000"/>
          <w:szCs w:val="20"/>
          <w:lang w:eastAsia="vi-VN" w:bidi="vi-VN"/>
        </w:rPr>
        <w:t xml:space="preserve">1. </w:t>
      </w:r>
      <w:r w:rsidRPr="00705282">
        <w:rPr>
          <w:rFonts w:eastAsia="Times New Roman" w:cs="Arial"/>
          <w:color w:val="000000"/>
          <w:szCs w:val="20"/>
          <w:lang w:val="vi-VN" w:eastAsia="vi-VN" w:bidi="vi-VN"/>
        </w:rPr>
        <w:t xml:space="preserve">Các trang thiết bị y tế xâm nhập thông qua các </w:t>
      </w:r>
      <w:r w:rsidRPr="00705282">
        <w:rPr>
          <w:rFonts w:eastAsia="Times New Roman" w:cs="Arial"/>
          <w:color w:val="000000"/>
          <w:szCs w:val="20"/>
          <w:lang w:eastAsia="vi-VN" w:bidi="vi-VN"/>
        </w:rPr>
        <w:t>lỗ</w:t>
      </w:r>
      <w:r w:rsidRPr="00705282">
        <w:rPr>
          <w:rFonts w:eastAsia="Times New Roman" w:cs="Arial"/>
          <w:color w:val="000000"/>
          <w:szCs w:val="20"/>
          <w:lang w:val="vi-VN" w:eastAsia="vi-VN" w:bidi="vi-VN"/>
        </w:rPr>
        <w:t xml:space="preserve"> của cơ thể không qua phẫu thuật, không được sử dụng để kết nối với các loại trang thiết bị y tế chủ động hoặc chỉ kết nối với trang thiết bị y tế loại A thuộc loại A nếu các trang thiết bị y tế này được sử dụng tạm thời. Trong trường hợp trang thiết bị y tế thuộc loại này được sử dụng trên bề mặt cơ thể, nhãn cầu hoặc có khả năng hấp thụ bởi niêm mạc thuộc loại B.</w:t>
      </w:r>
    </w:p>
    <w:p w:rsidR="00705282" w:rsidRPr="00705282" w:rsidRDefault="00705282" w:rsidP="00705282">
      <w:pPr>
        <w:widowControl w:val="0"/>
        <w:tabs>
          <w:tab w:val="left" w:pos="922"/>
        </w:tabs>
        <w:jc w:val="both"/>
        <w:rPr>
          <w:rFonts w:eastAsia="Times New Roman" w:cs="Arial"/>
          <w:color w:val="000000"/>
          <w:szCs w:val="20"/>
          <w:lang w:val="vi-VN" w:eastAsia="vi-VN" w:bidi="vi-VN"/>
        </w:rPr>
      </w:pPr>
      <w:bookmarkStart w:id="44" w:name="bookmark157"/>
      <w:bookmarkEnd w:id="44"/>
      <w:r w:rsidRPr="00705282">
        <w:rPr>
          <w:rFonts w:eastAsia="Times New Roman" w:cs="Arial"/>
          <w:color w:val="000000"/>
          <w:szCs w:val="20"/>
          <w:lang w:eastAsia="vi-VN" w:bidi="vi-VN"/>
        </w:rPr>
        <w:t xml:space="preserve">2. </w:t>
      </w:r>
      <w:r w:rsidRPr="00705282">
        <w:rPr>
          <w:rFonts w:eastAsia="Times New Roman" w:cs="Arial"/>
          <w:color w:val="000000"/>
          <w:szCs w:val="20"/>
          <w:lang w:val="vi-VN" w:eastAsia="vi-VN" w:bidi="vi-VN"/>
        </w:rPr>
        <w:t>Các trang thiết bị y tế xâm nhập thông qua các lỗ của cơ thể không qua phẫu thuật, không được sử dụng để kết nối với các loại trang thiết bị y tế chủ động hoặc chỉ kết nối với trang thiết bị y tế loại A thuộc loại B nếu các trang thiết bị y tế này được sử dụng trong thời gian ngắn. Trong trường hợp trang thiết bị y tế này được sử dụng trong vùng cơ thể từ khoang miệng đến hầu, từ ốc tai đến màng nhĩ hoặc trong khoang mũi thì được xếp vào loại A.</w:t>
      </w:r>
    </w:p>
    <w:p w:rsidR="00705282" w:rsidRPr="00705282" w:rsidRDefault="00705282" w:rsidP="00705282">
      <w:pPr>
        <w:widowControl w:val="0"/>
        <w:tabs>
          <w:tab w:val="left" w:pos="922"/>
        </w:tabs>
        <w:jc w:val="both"/>
        <w:rPr>
          <w:rFonts w:eastAsia="Times New Roman" w:cs="Arial"/>
          <w:color w:val="000000"/>
          <w:szCs w:val="20"/>
          <w:lang w:val="vi-VN" w:eastAsia="vi-VN" w:bidi="vi-VN"/>
        </w:rPr>
      </w:pPr>
      <w:bookmarkStart w:id="45" w:name="bookmark158"/>
      <w:bookmarkEnd w:id="45"/>
      <w:r w:rsidRPr="00705282">
        <w:rPr>
          <w:rFonts w:eastAsia="Times New Roman" w:cs="Arial"/>
          <w:color w:val="000000"/>
          <w:szCs w:val="20"/>
          <w:lang w:eastAsia="vi-VN" w:bidi="vi-VN"/>
        </w:rPr>
        <w:t xml:space="preserve">3. </w:t>
      </w:r>
      <w:r w:rsidRPr="00705282">
        <w:rPr>
          <w:rFonts w:eastAsia="Times New Roman" w:cs="Arial"/>
          <w:color w:val="000000"/>
          <w:szCs w:val="20"/>
          <w:lang w:val="vi-VN" w:eastAsia="vi-VN" w:bidi="vi-VN"/>
        </w:rPr>
        <w:t xml:space="preserve">Các trang thiết bị y tế xâm nhập thông qua các lỗ của cơ thể không qua phẫu thuật, không được sử dụng để kết nối với các loại trang thiết bị y tế chủ động hoặc chỉ kết nối với trang thiết bị y tế loại A thuộc loại </w:t>
      </w:r>
      <w:r w:rsidRPr="00705282">
        <w:rPr>
          <w:rFonts w:eastAsia="Times New Roman" w:cs="Arial"/>
          <w:color w:val="000000"/>
          <w:szCs w:val="20"/>
          <w:lang w:eastAsia="vi-VN" w:bidi="vi-VN"/>
        </w:rPr>
        <w:t>C</w:t>
      </w:r>
      <w:r w:rsidRPr="00705282">
        <w:rPr>
          <w:rFonts w:eastAsia="Times New Roman" w:cs="Arial"/>
          <w:color w:val="000000"/>
          <w:szCs w:val="20"/>
          <w:lang w:val="vi-VN" w:eastAsia="vi-VN" w:bidi="vi-VN"/>
        </w:rPr>
        <w:t xml:space="preserve"> nếu các trang thiết bị y tế này được sử dụng trong thời gian dài. Trong trường hợp trang thiết bị y tế này được sử dụng trong vùng cơ thể từ khoang miệng đến hầu, từ ốc tai đến màng nhĩ</w:t>
      </w:r>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hoặc trong khoang mũi và không có khả năng hấp thụ bởi niêm mạc thì được xếp vào loại B.</w:t>
      </w:r>
    </w:p>
    <w:p w:rsidR="00705282" w:rsidRPr="00705282" w:rsidRDefault="00705282" w:rsidP="00705282">
      <w:pPr>
        <w:widowControl w:val="0"/>
        <w:tabs>
          <w:tab w:val="left" w:pos="939"/>
        </w:tabs>
        <w:jc w:val="both"/>
        <w:rPr>
          <w:rFonts w:eastAsia="Times New Roman" w:cs="Arial"/>
          <w:color w:val="000000"/>
          <w:szCs w:val="20"/>
          <w:lang w:val="vi-VN" w:eastAsia="vi-VN" w:bidi="vi-VN"/>
        </w:rPr>
      </w:pPr>
      <w:bookmarkStart w:id="46" w:name="bookmark159"/>
      <w:bookmarkEnd w:id="46"/>
      <w:r w:rsidRPr="00705282">
        <w:rPr>
          <w:rFonts w:eastAsia="Times New Roman" w:cs="Arial"/>
          <w:color w:val="000000"/>
          <w:szCs w:val="20"/>
          <w:lang w:eastAsia="vi-VN" w:bidi="vi-VN"/>
        </w:rPr>
        <w:t xml:space="preserve">4. </w:t>
      </w:r>
      <w:r w:rsidRPr="00705282">
        <w:rPr>
          <w:rFonts w:eastAsia="Times New Roman" w:cs="Arial"/>
          <w:color w:val="000000"/>
          <w:szCs w:val="20"/>
          <w:lang w:val="vi-VN" w:eastAsia="vi-VN" w:bidi="vi-VN"/>
        </w:rPr>
        <w:t>Tất cả các trang thiết bị y tế xâm nhập thông qua các lỗ của cơ thể (trừ những xâm nhập bằng phẫu thuật) được dùng để kết nối với một thiết bị y tế chủ động thuộc loại B hoặc cao hơn được xếp vào loại B.</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Quy tắc 6. Phân loại trang thiết bị y tế xâm nhập qua phẫu thuật sử dụng tạm thời</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Tất cả các trang thiết bị y tế xâm nhập qua phẫu thuật sử dụng tạm thời thuộc loại B, nếu không thuộc các trường hợp dưới đây:</w:t>
      </w:r>
    </w:p>
    <w:p w:rsidR="00705282" w:rsidRPr="00705282" w:rsidRDefault="00705282" w:rsidP="00705282">
      <w:pPr>
        <w:widowControl w:val="0"/>
        <w:tabs>
          <w:tab w:val="left" w:pos="909"/>
        </w:tabs>
        <w:jc w:val="both"/>
        <w:rPr>
          <w:rFonts w:eastAsia="Times New Roman" w:cs="Arial"/>
          <w:color w:val="000000"/>
          <w:szCs w:val="20"/>
          <w:lang w:val="vi-VN" w:eastAsia="vi-VN" w:bidi="vi-VN"/>
        </w:rPr>
      </w:pPr>
      <w:bookmarkStart w:id="47" w:name="bookmark160"/>
      <w:bookmarkEnd w:id="47"/>
      <w:r w:rsidRPr="00705282">
        <w:rPr>
          <w:rFonts w:eastAsia="Times New Roman" w:cs="Arial"/>
          <w:color w:val="000000"/>
          <w:szCs w:val="20"/>
          <w:lang w:eastAsia="vi-VN" w:bidi="vi-VN"/>
        </w:rPr>
        <w:t xml:space="preserve">1. </w:t>
      </w:r>
      <w:r w:rsidRPr="00705282">
        <w:rPr>
          <w:rFonts w:eastAsia="Times New Roman" w:cs="Arial"/>
          <w:color w:val="000000"/>
          <w:szCs w:val="20"/>
          <w:lang w:val="vi-VN" w:eastAsia="vi-VN" w:bidi="vi-VN"/>
        </w:rPr>
        <w:t>Các trang thiết bị y tế là các dụng cụ phẫu thuật tái sử dụng thuộc loại A.</w:t>
      </w:r>
    </w:p>
    <w:p w:rsidR="00705282" w:rsidRPr="00705282" w:rsidRDefault="00705282" w:rsidP="00705282">
      <w:pPr>
        <w:widowControl w:val="0"/>
        <w:tabs>
          <w:tab w:val="left" w:pos="939"/>
        </w:tabs>
        <w:jc w:val="both"/>
        <w:rPr>
          <w:rFonts w:eastAsia="Times New Roman" w:cs="Arial"/>
          <w:color w:val="000000"/>
          <w:szCs w:val="20"/>
          <w:lang w:val="vi-VN" w:eastAsia="vi-VN" w:bidi="vi-VN"/>
        </w:rPr>
      </w:pPr>
      <w:bookmarkStart w:id="48" w:name="bookmark161"/>
      <w:bookmarkEnd w:id="48"/>
      <w:r w:rsidRPr="00705282">
        <w:rPr>
          <w:rFonts w:eastAsia="Times New Roman" w:cs="Arial"/>
          <w:color w:val="000000"/>
          <w:szCs w:val="20"/>
          <w:lang w:eastAsia="vi-VN" w:bidi="vi-VN"/>
        </w:rPr>
        <w:t xml:space="preserve">2. </w:t>
      </w:r>
      <w:r w:rsidRPr="00705282">
        <w:rPr>
          <w:rFonts w:eastAsia="Times New Roman" w:cs="Arial"/>
          <w:color w:val="000000"/>
          <w:szCs w:val="20"/>
          <w:lang w:val="vi-VN" w:eastAsia="vi-VN" w:bidi="vi-VN"/>
        </w:rPr>
        <w:t xml:space="preserve">Các trang thiết bị y tế dùng để cung cấp năng lượng dưới dạng bức xạ ion hóa thuộc loại </w:t>
      </w:r>
      <w:r w:rsidRPr="00705282">
        <w:rPr>
          <w:rFonts w:eastAsia="Times New Roman" w:cs="Arial"/>
          <w:color w:val="000000"/>
          <w:szCs w:val="20"/>
          <w:lang w:eastAsia="vi-VN" w:bidi="vi-VN"/>
        </w:rPr>
        <w:t>C</w:t>
      </w:r>
      <w:r w:rsidRPr="00705282">
        <w:rPr>
          <w:rFonts w:eastAsia="Times New Roman" w:cs="Arial"/>
          <w:color w:val="000000"/>
          <w:szCs w:val="20"/>
          <w:lang w:val="vi-VN" w:eastAsia="vi-VN" w:bidi="vi-VN"/>
        </w:rPr>
        <w:t>.</w:t>
      </w:r>
    </w:p>
    <w:p w:rsidR="00705282" w:rsidRPr="00705282" w:rsidRDefault="00705282" w:rsidP="00705282">
      <w:pPr>
        <w:widowControl w:val="0"/>
        <w:tabs>
          <w:tab w:val="left" w:pos="939"/>
        </w:tabs>
        <w:jc w:val="both"/>
        <w:rPr>
          <w:rFonts w:eastAsia="Times New Roman" w:cs="Arial"/>
          <w:color w:val="000000"/>
          <w:szCs w:val="20"/>
          <w:lang w:val="vi-VN" w:eastAsia="vi-VN" w:bidi="vi-VN"/>
        </w:rPr>
      </w:pPr>
      <w:bookmarkStart w:id="49" w:name="bookmark162"/>
      <w:bookmarkEnd w:id="49"/>
      <w:r w:rsidRPr="00705282">
        <w:rPr>
          <w:rFonts w:eastAsia="Times New Roman" w:cs="Arial"/>
          <w:color w:val="000000"/>
          <w:szCs w:val="20"/>
          <w:lang w:eastAsia="vi-VN" w:bidi="vi-VN"/>
        </w:rPr>
        <w:t xml:space="preserve">3. </w:t>
      </w:r>
      <w:r w:rsidRPr="00705282">
        <w:rPr>
          <w:rFonts w:eastAsia="Times New Roman" w:cs="Arial"/>
          <w:color w:val="000000"/>
          <w:szCs w:val="20"/>
          <w:lang w:val="vi-VN" w:eastAsia="vi-VN" w:bidi="vi-VN"/>
        </w:rPr>
        <w:t xml:space="preserve">Các trang thiết bị y tế dùng để tạo ra tác dụng sinh học hoặc để hấp thụ hoàn toàn hay phần lớn thuộc loại </w:t>
      </w:r>
      <w:r w:rsidRPr="00705282">
        <w:rPr>
          <w:rFonts w:eastAsia="Times New Roman" w:cs="Arial"/>
          <w:color w:val="000000"/>
          <w:szCs w:val="20"/>
          <w:lang w:eastAsia="vi-VN" w:bidi="vi-VN"/>
        </w:rPr>
        <w:t>C</w:t>
      </w:r>
      <w:r w:rsidRPr="00705282">
        <w:rPr>
          <w:rFonts w:eastAsia="Times New Roman" w:cs="Arial"/>
          <w:color w:val="000000"/>
          <w:szCs w:val="20"/>
          <w:lang w:val="vi-VN" w:eastAsia="vi-VN" w:bidi="vi-VN"/>
        </w:rPr>
        <w:t>.</w:t>
      </w:r>
    </w:p>
    <w:p w:rsidR="00705282" w:rsidRPr="00705282" w:rsidRDefault="00705282" w:rsidP="00705282">
      <w:pPr>
        <w:widowControl w:val="0"/>
        <w:tabs>
          <w:tab w:val="left" w:pos="939"/>
        </w:tabs>
        <w:jc w:val="both"/>
        <w:rPr>
          <w:rFonts w:eastAsia="Times New Roman" w:cs="Arial"/>
          <w:color w:val="000000"/>
          <w:szCs w:val="20"/>
          <w:lang w:val="vi-VN" w:eastAsia="vi-VN" w:bidi="vi-VN"/>
        </w:rPr>
      </w:pPr>
      <w:bookmarkStart w:id="50" w:name="bookmark163"/>
      <w:bookmarkEnd w:id="50"/>
      <w:r w:rsidRPr="00705282">
        <w:rPr>
          <w:rFonts w:eastAsia="Times New Roman" w:cs="Arial"/>
          <w:color w:val="000000"/>
          <w:szCs w:val="20"/>
          <w:lang w:eastAsia="vi-VN" w:bidi="vi-VN"/>
        </w:rPr>
        <w:t xml:space="preserve">4. </w:t>
      </w:r>
      <w:r w:rsidRPr="00705282">
        <w:rPr>
          <w:rFonts w:eastAsia="Times New Roman" w:cs="Arial"/>
          <w:color w:val="000000"/>
          <w:szCs w:val="20"/>
          <w:lang w:val="vi-VN" w:eastAsia="vi-VN" w:bidi="vi-VN"/>
        </w:rPr>
        <w:t>Các trang thiết bị y tế dùng để đưa các sản phẩm thuốc vào cơ thể bằng hệ thống vận chuyển mà cách thực hiện này có khả năng gây nguy hiểm khi áp dụng được xếp vào loại C.</w:t>
      </w:r>
    </w:p>
    <w:p w:rsidR="00705282" w:rsidRPr="00705282" w:rsidRDefault="00705282" w:rsidP="00705282">
      <w:pPr>
        <w:widowControl w:val="0"/>
        <w:tabs>
          <w:tab w:val="left" w:pos="944"/>
        </w:tabs>
        <w:jc w:val="both"/>
        <w:rPr>
          <w:rFonts w:eastAsia="Times New Roman" w:cs="Arial"/>
          <w:color w:val="000000"/>
          <w:szCs w:val="20"/>
          <w:lang w:val="vi-VN" w:eastAsia="vi-VN" w:bidi="vi-VN"/>
        </w:rPr>
      </w:pPr>
      <w:bookmarkStart w:id="51" w:name="bookmark164"/>
      <w:bookmarkEnd w:id="51"/>
      <w:r w:rsidRPr="00705282">
        <w:rPr>
          <w:rFonts w:eastAsia="Times New Roman" w:cs="Arial"/>
          <w:color w:val="000000"/>
          <w:szCs w:val="20"/>
          <w:lang w:eastAsia="vi-VN" w:bidi="vi-VN"/>
        </w:rPr>
        <w:t xml:space="preserve">5. </w:t>
      </w:r>
      <w:r w:rsidRPr="00705282">
        <w:rPr>
          <w:rFonts w:eastAsia="Times New Roman" w:cs="Arial"/>
          <w:color w:val="000000"/>
          <w:szCs w:val="20"/>
          <w:lang w:val="vi-VN" w:eastAsia="vi-VN" w:bidi="vi-VN"/>
        </w:rPr>
        <w:t>Các trang thiết bị y tế được chỉ định cụ thể sử dụng có tiếp xúc trực tiếp với hệ thần kinh trung ương thuộc loại D.</w:t>
      </w:r>
    </w:p>
    <w:p w:rsidR="00705282" w:rsidRPr="00705282" w:rsidRDefault="00705282" w:rsidP="00705282">
      <w:pPr>
        <w:widowControl w:val="0"/>
        <w:tabs>
          <w:tab w:val="left" w:pos="944"/>
        </w:tabs>
        <w:jc w:val="both"/>
        <w:rPr>
          <w:rFonts w:eastAsia="Times New Roman" w:cs="Arial"/>
          <w:color w:val="000000"/>
          <w:szCs w:val="20"/>
          <w:lang w:val="vi-VN" w:eastAsia="vi-VN" w:bidi="vi-VN"/>
        </w:rPr>
      </w:pPr>
      <w:bookmarkStart w:id="52" w:name="bookmark165"/>
      <w:bookmarkEnd w:id="52"/>
      <w:r w:rsidRPr="00705282">
        <w:rPr>
          <w:rFonts w:eastAsia="Times New Roman" w:cs="Arial"/>
          <w:color w:val="000000"/>
          <w:szCs w:val="20"/>
          <w:lang w:eastAsia="vi-VN" w:bidi="vi-VN"/>
        </w:rPr>
        <w:t xml:space="preserve">6. </w:t>
      </w:r>
      <w:r w:rsidRPr="00705282">
        <w:rPr>
          <w:rFonts w:eastAsia="Times New Roman" w:cs="Arial"/>
          <w:color w:val="000000"/>
          <w:szCs w:val="20"/>
          <w:lang w:val="vi-VN" w:eastAsia="vi-VN" w:bidi="vi-VN"/>
        </w:rPr>
        <w:t>Các trang thiết bị y tế được chỉ định cụ thể để chẩn đoán, theo dõi hoặc sửa chữa khuyết tật của tim hoặc của hệ tuần hoàn trung tâm bằng cách tiếp xúc trực tiếp với các bộ phận này của cơ thể thuộc loại D.</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Quy tắc 7. Phân loại trang thiết bị y tế xâm nhập qua phẫu thuật sử dụng trong thời gian ngắn</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Tất cả các thiết bị y tế phẫu thuật xâm nhập sử dụng trong thời gian ngắn thuộc loại B nếu không thuộc các trường hợp sau:</w:t>
      </w:r>
    </w:p>
    <w:p w:rsidR="00705282" w:rsidRPr="00705282" w:rsidRDefault="00705282" w:rsidP="00705282">
      <w:pPr>
        <w:widowControl w:val="0"/>
        <w:tabs>
          <w:tab w:val="left" w:pos="934"/>
        </w:tabs>
        <w:jc w:val="both"/>
        <w:rPr>
          <w:rFonts w:eastAsia="Times New Roman" w:cs="Arial"/>
          <w:color w:val="000000"/>
          <w:szCs w:val="20"/>
          <w:lang w:val="vi-VN" w:eastAsia="vi-VN" w:bidi="vi-VN"/>
        </w:rPr>
      </w:pPr>
      <w:bookmarkStart w:id="53" w:name="bookmark166"/>
      <w:bookmarkEnd w:id="53"/>
      <w:r w:rsidRPr="00705282">
        <w:rPr>
          <w:rFonts w:eastAsia="Times New Roman" w:cs="Arial"/>
          <w:color w:val="000000"/>
          <w:szCs w:val="20"/>
          <w:lang w:eastAsia="vi-VN" w:bidi="vi-VN"/>
        </w:rPr>
        <w:t xml:space="preserve">1. </w:t>
      </w:r>
      <w:r w:rsidRPr="00705282">
        <w:rPr>
          <w:rFonts w:eastAsia="Times New Roman" w:cs="Arial"/>
          <w:color w:val="000000"/>
          <w:szCs w:val="20"/>
          <w:lang w:val="vi-VN" w:eastAsia="vi-VN" w:bidi="vi-VN"/>
        </w:rPr>
        <w:t xml:space="preserve">Các trang thiết bị y tế được sử dụng để cung cấp các sản phẩm thuốc thuộc loại </w:t>
      </w:r>
      <w:r w:rsidRPr="00705282">
        <w:rPr>
          <w:rFonts w:eastAsia="Times New Roman" w:cs="Arial"/>
          <w:color w:val="000000"/>
          <w:szCs w:val="20"/>
          <w:lang w:eastAsia="vi-VN" w:bidi="vi-VN"/>
        </w:rPr>
        <w:t>C</w:t>
      </w:r>
      <w:r w:rsidRPr="00705282">
        <w:rPr>
          <w:rFonts w:eastAsia="Times New Roman" w:cs="Arial"/>
          <w:color w:val="000000"/>
          <w:szCs w:val="20"/>
          <w:lang w:val="vi-VN" w:eastAsia="vi-VN" w:bidi="vi-VN"/>
        </w:rPr>
        <w:t>.</w:t>
      </w:r>
    </w:p>
    <w:p w:rsidR="00705282" w:rsidRPr="00705282" w:rsidRDefault="00705282" w:rsidP="00705282">
      <w:pPr>
        <w:widowControl w:val="0"/>
        <w:tabs>
          <w:tab w:val="left" w:pos="944"/>
        </w:tabs>
        <w:jc w:val="both"/>
        <w:rPr>
          <w:rFonts w:eastAsia="Times New Roman" w:cs="Arial"/>
          <w:color w:val="000000"/>
          <w:szCs w:val="20"/>
          <w:lang w:val="vi-VN" w:eastAsia="vi-VN" w:bidi="vi-VN"/>
        </w:rPr>
      </w:pPr>
      <w:bookmarkStart w:id="54" w:name="bookmark167"/>
      <w:bookmarkEnd w:id="54"/>
      <w:r w:rsidRPr="00705282">
        <w:rPr>
          <w:rFonts w:eastAsia="Times New Roman" w:cs="Arial"/>
          <w:color w:val="000000"/>
          <w:szCs w:val="20"/>
          <w:lang w:eastAsia="vi-VN" w:bidi="vi-VN"/>
        </w:rPr>
        <w:lastRenderedPageBreak/>
        <w:t xml:space="preserve">2. </w:t>
      </w:r>
      <w:r w:rsidRPr="00705282">
        <w:rPr>
          <w:rFonts w:eastAsia="Times New Roman" w:cs="Arial"/>
          <w:color w:val="000000"/>
          <w:szCs w:val="20"/>
          <w:lang w:val="vi-VN" w:eastAsia="vi-VN" w:bidi="vi-VN"/>
        </w:rPr>
        <w:t>Các trang thiết bị y tế được sử dụng phải trải qua những chuyển đổi hóa học trong cơ thể người (trừ trường hợp thiết bị được đặt trong răng) thuộc loại C.</w:t>
      </w:r>
    </w:p>
    <w:p w:rsidR="00705282" w:rsidRPr="00705282" w:rsidRDefault="00705282" w:rsidP="00705282">
      <w:pPr>
        <w:widowControl w:val="0"/>
        <w:tabs>
          <w:tab w:val="left" w:pos="934"/>
        </w:tabs>
        <w:jc w:val="both"/>
        <w:rPr>
          <w:rFonts w:eastAsia="Times New Roman" w:cs="Arial"/>
          <w:color w:val="000000"/>
          <w:szCs w:val="20"/>
          <w:lang w:val="vi-VN" w:eastAsia="vi-VN" w:bidi="vi-VN"/>
        </w:rPr>
      </w:pPr>
      <w:bookmarkStart w:id="55" w:name="bookmark168"/>
      <w:bookmarkEnd w:id="55"/>
      <w:r w:rsidRPr="00705282">
        <w:rPr>
          <w:rFonts w:eastAsia="Times New Roman" w:cs="Arial"/>
          <w:color w:val="000000"/>
          <w:szCs w:val="20"/>
          <w:lang w:eastAsia="vi-VN" w:bidi="vi-VN"/>
        </w:rPr>
        <w:t xml:space="preserve">3. </w:t>
      </w:r>
      <w:r w:rsidRPr="00705282">
        <w:rPr>
          <w:rFonts w:eastAsia="Times New Roman" w:cs="Arial"/>
          <w:color w:val="000000"/>
          <w:szCs w:val="20"/>
          <w:lang w:val="vi-VN" w:eastAsia="vi-VN" w:bidi="vi-VN"/>
        </w:rPr>
        <w:t xml:space="preserve">Các trang thiết bị y tế sử dụng để cung cấp năng lượng dưới dạng bức xạ ion hóa thuộc loại </w:t>
      </w:r>
      <w:r w:rsidRPr="00705282">
        <w:rPr>
          <w:rFonts w:eastAsia="Times New Roman" w:cs="Arial"/>
          <w:color w:val="000000"/>
          <w:szCs w:val="20"/>
          <w:lang w:eastAsia="vi-VN" w:bidi="vi-VN"/>
        </w:rPr>
        <w:t>C</w:t>
      </w:r>
      <w:r w:rsidRPr="00705282">
        <w:rPr>
          <w:rFonts w:eastAsia="Times New Roman" w:cs="Arial"/>
          <w:color w:val="000000"/>
          <w:szCs w:val="20"/>
          <w:lang w:val="vi-VN" w:eastAsia="vi-VN" w:bidi="vi-VN"/>
        </w:rPr>
        <w:t>.</w:t>
      </w:r>
    </w:p>
    <w:p w:rsidR="00705282" w:rsidRPr="00705282" w:rsidRDefault="00705282" w:rsidP="00705282">
      <w:pPr>
        <w:widowControl w:val="0"/>
        <w:tabs>
          <w:tab w:val="left" w:pos="944"/>
        </w:tabs>
        <w:jc w:val="both"/>
        <w:rPr>
          <w:rFonts w:eastAsia="Times New Roman" w:cs="Arial"/>
          <w:color w:val="000000"/>
          <w:szCs w:val="20"/>
          <w:lang w:val="vi-VN" w:eastAsia="vi-VN" w:bidi="vi-VN"/>
        </w:rPr>
      </w:pPr>
      <w:bookmarkStart w:id="56" w:name="bookmark169"/>
      <w:bookmarkEnd w:id="56"/>
      <w:r w:rsidRPr="00705282">
        <w:rPr>
          <w:rFonts w:eastAsia="Times New Roman" w:cs="Arial"/>
          <w:color w:val="000000"/>
          <w:szCs w:val="20"/>
          <w:lang w:eastAsia="vi-VN" w:bidi="vi-VN"/>
        </w:rPr>
        <w:t xml:space="preserve">4. </w:t>
      </w:r>
      <w:r w:rsidRPr="00705282">
        <w:rPr>
          <w:rFonts w:eastAsia="Times New Roman" w:cs="Arial"/>
          <w:color w:val="000000"/>
          <w:szCs w:val="20"/>
          <w:lang w:val="vi-VN" w:eastAsia="vi-VN" w:bidi="vi-VN"/>
        </w:rPr>
        <w:t>Các trang thiết bị y tế được sử dụng để tạo ra một hiệu ứng sinh học hoặc bị hấp thụ hoàn toàn hay phần lớn thuộc loại D.</w:t>
      </w:r>
    </w:p>
    <w:p w:rsidR="00705282" w:rsidRPr="00705282" w:rsidRDefault="00705282" w:rsidP="00705282">
      <w:pPr>
        <w:widowControl w:val="0"/>
        <w:tabs>
          <w:tab w:val="left" w:pos="944"/>
        </w:tabs>
        <w:jc w:val="both"/>
        <w:rPr>
          <w:rFonts w:eastAsia="Times New Roman" w:cs="Arial"/>
          <w:color w:val="000000"/>
          <w:szCs w:val="20"/>
          <w:lang w:val="vi-VN" w:eastAsia="vi-VN" w:bidi="vi-VN"/>
        </w:rPr>
      </w:pPr>
      <w:bookmarkStart w:id="57" w:name="bookmark170"/>
      <w:bookmarkEnd w:id="57"/>
      <w:r w:rsidRPr="00705282">
        <w:rPr>
          <w:rFonts w:eastAsia="Times New Roman" w:cs="Arial"/>
          <w:color w:val="000000"/>
          <w:szCs w:val="20"/>
          <w:lang w:eastAsia="vi-VN" w:bidi="vi-VN"/>
        </w:rPr>
        <w:t xml:space="preserve">5. </w:t>
      </w:r>
      <w:r w:rsidRPr="00705282">
        <w:rPr>
          <w:rFonts w:eastAsia="Times New Roman" w:cs="Arial"/>
          <w:color w:val="000000"/>
          <w:szCs w:val="20"/>
          <w:lang w:val="vi-VN" w:eastAsia="vi-VN" w:bidi="vi-VN"/>
        </w:rPr>
        <w:t>Các trang thiết bị y tế tiếp xúc trực tiếp với hệ thần kinh trung ương thuộc loại D.</w:t>
      </w:r>
    </w:p>
    <w:p w:rsidR="00705282" w:rsidRPr="00705282" w:rsidRDefault="00705282" w:rsidP="00705282">
      <w:pPr>
        <w:widowControl w:val="0"/>
        <w:tabs>
          <w:tab w:val="left" w:pos="944"/>
        </w:tabs>
        <w:jc w:val="both"/>
        <w:rPr>
          <w:rFonts w:eastAsia="Times New Roman" w:cs="Arial"/>
          <w:color w:val="000000"/>
          <w:szCs w:val="20"/>
          <w:lang w:val="vi-VN" w:eastAsia="vi-VN" w:bidi="vi-VN"/>
        </w:rPr>
      </w:pPr>
      <w:bookmarkStart w:id="58" w:name="bookmark171"/>
      <w:bookmarkEnd w:id="58"/>
      <w:r w:rsidRPr="00705282">
        <w:rPr>
          <w:rFonts w:eastAsia="Times New Roman" w:cs="Arial"/>
          <w:color w:val="000000"/>
          <w:szCs w:val="20"/>
          <w:lang w:eastAsia="vi-VN" w:bidi="vi-VN"/>
        </w:rPr>
        <w:t xml:space="preserve">6. </w:t>
      </w:r>
      <w:r w:rsidRPr="00705282">
        <w:rPr>
          <w:rFonts w:eastAsia="Times New Roman" w:cs="Arial"/>
          <w:color w:val="000000"/>
          <w:szCs w:val="20"/>
          <w:lang w:val="vi-VN" w:eastAsia="vi-VN" w:bidi="vi-VN"/>
        </w:rPr>
        <w:t>Các trang thiết bị y tế được chỉ định cụ thể để chẩn đoán, theo dõi hoặc sửa chữa một khuyết tật của tim hoặc của hệ thống tuần hoàn trung tâm bằng cách tiếp xúc trực tiếp với các bộ phận này của cơ thể thuộc loại D.</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Quy tắc 8. Phân loại trang thiết bị y tế xâm nhập qua phẫu thuật sử dụng trong thời gian dài và trang thiết bị y tế cấy ghép</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 xml:space="preserve">Tất cả các trang thiết bị y tế xâm nhập qua phẫu thuật sử dụng trong thời gian dài và trang thiết bị y tế cấy ghép thuộc loại </w:t>
      </w:r>
      <w:r w:rsidRPr="00705282">
        <w:rPr>
          <w:rFonts w:eastAsia="Times New Roman" w:cs="Arial"/>
          <w:color w:val="000000"/>
          <w:szCs w:val="20"/>
          <w:lang w:eastAsia="vi-VN" w:bidi="vi-VN"/>
        </w:rPr>
        <w:t>C</w:t>
      </w:r>
      <w:r w:rsidRPr="00705282">
        <w:rPr>
          <w:rFonts w:eastAsia="Times New Roman" w:cs="Arial"/>
          <w:color w:val="000000"/>
          <w:szCs w:val="20"/>
          <w:lang w:val="vi-VN" w:eastAsia="vi-VN" w:bidi="vi-VN"/>
        </w:rPr>
        <w:t xml:space="preserve"> nếu không thuộc các trường hợp sau:</w:t>
      </w:r>
    </w:p>
    <w:p w:rsidR="00705282" w:rsidRPr="00705282" w:rsidRDefault="00705282" w:rsidP="00705282">
      <w:pPr>
        <w:widowControl w:val="0"/>
        <w:tabs>
          <w:tab w:val="left" w:pos="889"/>
        </w:tabs>
        <w:jc w:val="both"/>
        <w:rPr>
          <w:rFonts w:eastAsia="Times New Roman" w:cs="Arial"/>
          <w:color w:val="000000"/>
          <w:szCs w:val="20"/>
          <w:lang w:val="vi-VN" w:eastAsia="vi-VN" w:bidi="vi-VN"/>
        </w:rPr>
      </w:pPr>
      <w:bookmarkStart w:id="59" w:name="bookmark172"/>
      <w:bookmarkEnd w:id="59"/>
      <w:r w:rsidRPr="00705282">
        <w:rPr>
          <w:rFonts w:eastAsia="Times New Roman" w:cs="Arial"/>
          <w:color w:val="000000"/>
          <w:szCs w:val="20"/>
          <w:lang w:eastAsia="vi-VN" w:bidi="vi-VN"/>
        </w:rPr>
        <w:t xml:space="preserve">1. </w:t>
      </w:r>
      <w:r w:rsidRPr="00705282">
        <w:rPr>
          <w:rFonts w:eastAsia="Times New Roman" w:cs="Arial"/>
          <w:color w:val="000000"/>
          <w:szCs w:val="20"/>
          <w:lang w:val="vi-VN" w:eastAsia="vi-VN" w:bidi="vi-VN"/>
        </w:rPr>
        <w:t>Các trang thiết bị y tế được sử dụng để đặt vào răng thuộc loại B.</w:t>
      </w:r>
    </w:p>
    <w:p w:rsidR="00705282" w:rsidRPr="00705282" w:rsidRDefault="00705282" w:rsidP="00705282">
      <w:pPr>
        <w:widowControl w:val="0"/>
        <w:tabs>
          <w:tab w:val="left" w:pos="944"/>
        </w:tabs>
        <w:jc w:val="both"/>
        <w:rPr>
          <w:rFonts w:eastAsia="Times New Roman" w:cs="Arial"/>
          <w:color w:val="000000"/>
          <w:szCs w:val="20"/>
          <w:lang w:val="vi-VN" w:eastAsia="vi-VN" w:bidi="vi-VN"/>
        </w:rPr>
      </w:pPr>
      <w:bookmarkStart w:id="60" w:name="bookmark173"/>
      <w:bookmarkEnd w:id="60"/>
      <w:r w:rsidRPr="00705282">
        <w:rPr>
          <w:rFonts w:eastAsia="Times New Roman" w:cs="Arial"/>
          <w:color w:val="000000"/>
          <w:szCs w:val="20"/>
          <w:lang w:eastAsia="vi-VN" w:bidi="vi-VN"/>
        </w:rPr>
        <w:t xml:space="preserve">2. </w:t>
      </w:r>
      <w:r w:rsidRPr="00705282">
        <w:rPr>
          <w:rFonts w:eastAsia="Times New Roman" w:cs="Arial"/>
          <w:color w:val="000000"/>
          <w:szCs w:val="20"/>
          <w:lang w:val="vi-VN" w:eastAsia="vi-VN" w:bidi="vi-VN"/>
        </w:rPr>
        <w:t>Các trang thiết bị y tế khi sử dụng tiếp xúc trực tiếp với tim, hệ tuần hoàn trung tâm hoặc hệ thần kinh trung ương thuộc loại D.</w:t>
      </w:r>
    </w:p>
    <w:p w:rsidR="00705282" w:rsidRPr="00705282" w:rsidRDefault="00705282" w:rsidP="00705282">
      <w:pPr>
        <w:widowControl w:val="0"/>
        <w:tabs>
          <w:tab w:val="left" w:pos="918"/>
        </w:tabs>
        <w:jc w:val="both"/>
        <w:rPr>
          <w:rFonts w:eastAsia="Times New Roman" w:cs="Arial"/>
          <w:color w:val="000000"/>
          <w:szCs w:val="20"/>
          <w:lang w:val="vi-VN" w:eastAsia="vi-VN" w:bidi="vi-VN"/>
        </w:rPr>
      </w:pPr>
      <w:bookmarkStart w:id="61" w:name="bookmark174"/>
      <w:bookmarkEnd w:id="61"/>
      <w:r w:rsidRPr="00705282">
        <w:rPr>
          <w:rFonts w:eastAsia="Times New Roman" w:cs="Arial"/>
          <w:color w:val="000000"/>
          <w:szCs w:val="20"/>
          <w:lang w:eastAsia="vi-VN" w:bidi="vi-VN"/>
        </w:rPr>
        <w:t xml:space="preserve">3. </w:t>
      </w:r>
      <w:r w:rsidRPr="00705282">
        <w:rPr>
          <w:rFonts w:eastAsia="Times New Roman" w:cs="Arial"/>
          <w:color w:val="000000"/>
          <w:szCs w:val="20"/>
          <w:lang w:val="vi-VN" w:eastAsia="vi-VN" w:bidi="vi-VN"/>
        </w:rPr>
        <w:t>Các trang thiết bị y tế sử dụng để hỗ trợ hoặc duy trì sự sống thuộc loại D.</w:t>
      </w:r>
    </w:p>
    <w:p w:rsidR="00705282" w:rsidRPr="00705282" w:rsidRDefault="00705282" w:rsidP="00705282">
      <w:pPr>
        <w:widowControl w:val="0"/>
        <w:tabs>
          <w:tab w:val="left" w:pos="934"/>
        </w:tabs>
        <w:jc w:val="both"/>
        <w:rPr>
          <w:rFonts w:eastAsia="Times New Roman" w:cs="Arial"/>
          <w:color w:val="000000"/>
          <w:szCs w:val="20"/>
          <w:lang w:val="vi-VN" w:eastAsia="vi-VN" w:bidi="vi-VN"/>
        </w:rPr>
      </w:pPr>
      <w:bookmarkStart w:id="62" w:name="bookmark175"/>
      <w:bookmarkEnd w:id="62"/>
      <w:r w:rsidRPr="00705282">
        <w:rPr>
          <w:rFonts w:eastAsia="Times New Roman" w:cs="Arial"/>
          <w:color w:val="000000"/>
          <w:szCs w:val="20"/>
          <w:lang w:eastAsia="vi-VN" w:bidi="vi-VN"/>
        </w:rPr>
        <w:t xml:space="preserve">4. </w:t>
      </w:r>
      <w:r w:rsidRPr="00705282">
        <w:rPr>
          <w:rFonts w:eastAsia="Times New Roman" w:cs="Arial"/>
          <w:color w:val="000000"/>
          <w:szCs w:val="20"/>
          <w:lang w:val="vi-VN" w:eastAsia="vi-VN" w:bidi="vi-VN"/>
        </w:rPr>
        <w:t>Các trang thiết bị y tế đồng thời là trang thiết bị y tế chủ động thuộc loại D.</w:t>
      </w:r>
    </w:p>
    <w:p w:rsidR="00705282" w:rsidRPr="00705282" w:rsidRDefault="00705282" w:rsidP="00705282">
      <w:pPr>
        <w:widowControl w:val="0"/>
        <w:tabs>
          <w:tab w:val="left" w:pos="954"/>
        </w:tabs>
        <w:jc w:val="both"/>
        <w:rPr>
          <w:rFonts w:eastAsia="Times New Roman" w:cs="Arial"/>
          <w:color w:val="000000"/>
          <w:szCs w:val="20"/>
          <w:lang w:val="vi-VN" w:eastAsia="vi-VN" w:bidi="vi-VN"/>
        </w:rPr>
      </w:pPr>
      <w:bookmarkStart w:id="63" w:name="bookmark176"/>
      <w:bookmarkEnd w:id="63"/>
      <w:r w:rsidRPr="00705282">
        <w:rPr>
          <w:rFonts w:eastAsia="Times New Roman" w:cs="Arial"/>
          <w:color w:val="000000"/>
          <w:szCs w:val="20"/>
          <w:lang w:eastAsia="vi-VN" w:bidi="vi-VN"/>
        </w:rPr>
        <w:t xml:space="preserve">5. </w:t>
      </w:r>
      <w:r w:rsidRPr="00705282">
        <w:rPr>
          <w:rFonts w:eastAsia="Times New Roman" w:cs="Arial"/>
          <w:color w:val="000000"/>
          <w:szCs w:val="20"/>
          <w:lang w:val="vi-VN" w:eastAsia="vi-VN" w:bidi="vi-VN"/>
        </w:rPr>
        <w:t>Các trang thiết bị y tế được sử dụng có tác dụng sinh học hoặc hấp thụ hoàn toàn hay phần lớn thuộc loại D.</w:t>
      </w:r>
    </w:p>
    <w:p w:rsidR="00705282" w:rsidRPr="00705282" w:rsidRDefault="00705282" w:rsidP="00705282">
      <w:pPr>
        <w:widowControl w:val="0"/>
        <w:tabs>
          <w:tab w:val="left" w:pos="939"/>
        </w:tabs>
        <w:jc w:val="both"/>
        <w:rPr>
          <w:rFonts w:eastAsia="Times New Roman" w:cs="Arial"/>
          <w:color w:val="000000"/>
          <w:szCs w:val="20"/>
          <w:lang w:val="vi-VN" w:eastAsia="vi-VN" w:bidi="vi-VN"/>
        </w:rPr>
      </w:pPr>
      <w:bookmarkStart w:id="64" w:name="bookmark177"/>
      <w:bookmarkEnd w:id="64"/>
      <w:r w:rsidRPr="00705282">
        <w:rPr>
          <w:rFonts w:eastAsia="Times New Roman" w:cs="Arial"/>
          <w:color w:val="000000"/>
          <w:szCs w:val="20"/>
          <w:lang w:eastAsia="vi-VN" w:bidi="vi-VN"/>
        </w:rPr>
        <w:t xml:space="preserve">6. </w:t>
      </w:r>
      <w:r w:rsidRPr="00705282">
        <w:rPr>
          <w:rFonts w:eastAsia="Times New Roman" w:cs="Arial"/>
          <w:color w:val="000000"/>
          <w:szCs w:val="20"/>
          <w:lang w:val="vi-VN" w:eastAsia="vi-VN" w:bidi="vi-VN"/>
        </w:rPr>
        <w:t>Các trang thiết bị y tế được sử dụng để cung cấp các sản phẩm thuốc thuộc loại D.</w:t>
      </w:r>
    </w:p>
    <w:p w:rsidR="00705282" w:rsidRPr="00705282" w:rsidRDefault="00705282" w:rsidP="00705282">
      <w:pPr>
        <w:widowControl w:val="0"/>
        <w:tabs>
          <w:tab w:val="left" w:pos="954"/>
        </w:tabs>
        <w:jc w:val="both"/>
        <w:rPr>
          <w:rFonts w:eastAsia="Times New Roman" w:cs="Arial"/>
          <w:color w:val="000000"/>
          <w:szCs w:val="20"/>
          <w:lang w:val="vi-VN" w:eastAsia="vi-VN" w:bidi="vi-VN"/>
        </w:rPr>
      </w:pPr>
      <w:bookmarkStart w:id="65" w:name="bookmark178"/>
      <w:bookmarkEnd w:id="65"/>
      <w:r w:rsidRPr="00705282">
        <w:rPr>
          <w:rFonts w:eastAsia="Times New Roman" w:cs="Arial"/>
          <w:color w:val="000000"/>
          <w:szCs w:val="20"/>
          <w:lang w:eastAsia="vi-VN" w:bidi="vi-VN"/>
        </w:rPr>
        <w:t xml:space="preserve">7. </w:t>
      </w:r>
      <w:r w:rsidRPr="00705282">
        <w:rPr>
          <w:rFonts w:eastAsia="Times New Roman" w:cs="Arial"/>
          <w:color w:val="000000"/>
          <w:szCs w:val="20"/>
          <w:lang w:val="vi-VN" w:eastAsia="vi-VN" w:bidi="vi-VN"/>
        </w:rPr>
        <w:t>Các trang thiết bị y tế khi được sử dụng phải trải qua những chuyển đổi hóa học trong cơ thể người (trừ trường hợp thiết bị được đặt trong răng) thuộc loại D.</w:t>
      </w:r>
    </w:p>
    <w:p w:rsidR="00705282" w:rsidRPr="00705282" w:rsidRDefault="00705282" w:rsidP="00705282">
      <w:pPr>
        <w:widowControl w:val="0"/>
        <w:tabs>
          <w:tab w:val="left" w:pos="958"/>
        </w:tabs>
        <w:jc w:val="both"/>
        <w:rPr>
          <w:rFonts w:eastAsia="Times New Roman" w:cs="Arial"/>
          <w:color w:val="000000"/>
          <w:szCs w:val="20"/>
          <w:lang w:val="vi-VN" w:eastAsia="vi-VN" w:bidi="vi-VN"/>
        </w:rPr>
      </w:pPr>
      <w:bookmarkStart w:id="66" w:name="bookmark179"/>
      <w:bookmarkEnd w:id="66"/>
      <w:r w:rsidRPr="00705282">
        <w:rPr>
          <w:rFonts w:eastAsia="Times New Roman" w:cs="Arial"/>
          <w:color w:val="000000"/>
          <w:szCs w:val="20"/>
          <w:lang w:eastAsia="vi-VN" w:bidi="vi-VN"/>
        </w:rPr>
        <w:t xml:space="preserve">8. </w:t>
      </w:r>
      <w:r w:rsidRPr="00705282">
        <w:rPr>
          <w:rFonts w:eastAsia="Times New Roman" w:cs="Arial"/>
          <w:color w:val="000000"/>
          <w:szCs w:val="20"/>
          <w:lang w:val="vi-VN" w:eastAsia="vi-VN" w:bidi="vi-VN"/>
        </w:rPr>
        <w:t>Các trang thiết bị y tế thuộc quy tắc này được sử dụng để cấy ghép ngực thuộc loại D.</w:t>
      </w:r>
    </w:p>
    <w:p w:rsidR="00705282" w:rsidRPr="00705282" w:rsidRDefault="00705282" w:rsidP="00705282">
      <w:pPr>
        <w:widowControl w:val="0"/>
        <w:jc w:val="both"/>
        <w:rPr>
          <w:rFonts w:eastAsia="Times New Roman" w:cs="Arial"/>
          <w:b/>
          <w:bCs/>
          <w:color w:val="000000"/>
          <w:szCs w:val="20"/>
          <w:lang w:val="vi-VN" w:eastAsia="vi-VN" w:bidi="vi-VN"/>
        </w:rPr>
      </w:pPr>
      <w:r w:rsidRPr="00705282">
        <w:rPr>
          <w:rFonts w:eastAsia="Times New Roman" w:cs="Arial"/>
          <w:b/>
          <w:bCs/>
          <w:color w:val="000000"/>
          <w:szCs w:val="20"/>
          <w:lang w:val="vi-VN" w:eastAsia="vi-VN" w:bidi="vi-VN"/>
        </w:rPr>
        <w:t xml:space="preserve">C. QUY TẮC PHÂN LOẠI ĐỐI VỚI TRANG THIẾT BỊ Y TẾ CHỦ ĐỘNG </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Quy tắc 9. Phân loại trang thiết bị y tế điều trị chủ động</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Tất cả các trang thiết bị y tế điều trị chủ động nhằm mục đích phân phối hoặc trao đổi năng lượng thuộc loại B nếu không thuộc các trường hợp sau:</w:t>
      </w:r>
    </w:p>
    <w:p w:rsidR="00705282" w:rsidRPr="00705282" w:rsidRDefault="00705282" w:rsidP="00705282">
      <w:pPr>
        <w:widowControl w:val="0"/>
        <w:tabs>
          <w:tab w:val="left" w:pos="939"/>
        </w:tabs>
        <w:jc w:val="both"/>
        <w:rPr>
          <w:rFonts w:eastAsia="Times New Roman" w:cs="Arial"/>
          <w:color w:val="000000"/>
          <w:szCs w:val="20"/>
          <w:lang w:val="vi-VN" w:eastAsia="vi-VN" w:bidi="vi-VN"/>
        </w:rPr>
      </w:pPr>
      <w:bookmarkStart w:id="67" w:name="bookmark180"/>
      <w:bookmarkEnd w:id="67"/>
      <w:r w:rsidRPr="00705282">
        <w:rPr>
          <w:rFonts w:eastAsia="Times New Roman" w:cs="Arial"/>
          <w:color w:val="000000"/>
          <w:szCs w:val="20"/>
          <w:lang w:eastAsia="vi-VN" w:bidi="vi-VN"/>
        </w:rPr>
        <w:t xml:space="preserve">1. </w:t>
      </w:r>
      <w:r w:rsidRPr="00705282">
        <w:rPr>
          <w:rFonts w:eastAsia="Times New Roman" w:cs="Arial"/>
          <w:color w:val="000000"/>
          <w:szCs w:val="20"/>
          <w:lang w:val="vi-VN" w:eastAsia="vi-VN" w:bidi="vi-VN"/>
        </w:rPr>
        <w:t>Các trang thiết bị y tế điều trị chủ động có chức năng phân phối hoặc trao đổi năng lượng tới hoặc từ cơ thể con người theo cách có thể gây rủi ro, bao gồm phát bức xạ ion hóa có tính đến tính chất, mật độ và vị trí áp dụng của năng lượng được xếp vào loại C.</w:t>
      </w:r>
    </w:p>
    <w:p w:rsidR="00705282" w:rsidRPr="00705282" w:rsidRDefault="00705282" w:rsidP="00705282">
      <w:pPr>
        <w:widowControl w:val="0"/>
        <w:tabs>
          <w:tab w:val="left" w:pos="939"/>
        </w:tabs>
        <w:jc w:val="both"/>
        <w:rPr>
          <w:rFonts w:eastAsia="Times New Roman" w:cs="Arial"/>
          <w:color w:val="000000"/>
          <w:szCs w:val="20"/>
          <w:lang w:val="vi-VN" w:eastAsia="vi-VN" w:bidi="vi-VN"/>
        </w:rPr>
      </w:pPr>
      <w:bookmarkStart w:id="68" w:name="bookmark181"/>
      <w:bookmarkEnd w:id="68"/>
      <w:r w:rsidRPr="00705282">
        <w:rPr>
          <w:rFonts w:eastAsia="Times New Roman" w:cs="Arial"/>
          <w:color w:val="000000"/>
          <w:szCs w:val="20"/>
          <w:lang w:eastAsia="vi-VN" w:bidi="vi-VN"/>
        </w:rPr>
        <w:t xml:space="preserve">2. </w:t>
      </w:r>
      <w:r w:rsidRPr="00705282">
        <w:rPr>
          <w:rFonts w:eastAsia="Times New Roman" w:cs="Arial"/>
          <w:color w:val="000000"/>
          <w:szCs w:val="20"/>
          <w:lang w:val="vi-VN" w:eastAsia="vi-VN" w:bidi="vi-VN"/>
        </w:rPr>
        <w:t xml:space="preserve">Các trang thiết bị y tế chủ động nhằm kiểm soát, theo dõi hoặc có ảnh hưởng trực tiếp đến hiệu năng của trang thiết bị y tế điều trị chủ động loại </w:t>
      </w:r>
      <w:r w:rsidRPr="00705282">
        <w:rPr>
          <w:rFonts w:eastAsia="Times New Roman" w:cs="Arial"/>
          <w:color w:val="000000"/>
          <w:szCs w:val="20"/>
          <w:lang w:eastAsia="vi-VN" w:bidi="vi-VN"/>
        </w:rPr>
        <w:t>C</w:t>
      </w:r>
      <w:r w:rsidRPr="00705282">
        <w:rPr>
          <w:rFonts w:eastAsia="Times New Roman" w:cs="Arial"/>
          <w:color w:val="000000"/>
          <w:szCs w:val="20"/>
          <w:lang w:val="vi-VN" w:eastAsia="vi-VN" w:bidi="vi-VN"/>
        </w:rPr>
        <w:t xml:space="preserve"> thuộc loại </w:t>
      </w:r>
      <w:r w:rsidRPr="00705282">
        <w:rPr>
          <w:rFonts w:eastAsia="Times New Roman" w:cs="Arial"/>
          <w:color w:val="000000"/>
          <w:szCs w:val="20"/>
          <w:lang w:eastAsia="vi-VN" w:bidi="vi-VN"/>
        </w:rPr>
        <w:t>C</w:t>
      </w:r>
      <w:r w:rsidRPr="00705282">
        <w:rPr>
          <w:rFonts w:eastAsia="Times New Roman" w:cs="Arial"/>
          <w:color w:val="000000"/>
          <w:szCs w:val="20"/>
          <w:lang w:val="vi-VN" w:eastAsia="vi-VN" w:bidi="vi-VN"/>
        </w:rPr>
        <w:t>.</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Quy tắc 10. Phân loại trang thiết bị y tế chủ động dùng để chẩn đoán</w:t>
      </w:r>
    </w:p>
    <w:p w:rsidR="00705282" w:rsidRPr="00705282" w:rsidRDefault="00705282" w:rsidP="00705282">
      <w:pPr>
        <w:widowControl w:val="0"/>
        <w:tabs>
          <w:tab w:val="left" w:pos="934"/>
        </w:tabs>
        <w:jc w:val="both"/>
        <w:rPr>
          <w:rFonts w:eastAsia="Times New Roman" w:cs="Arial"/>
          <w:color w:val="000000"/>
          <w:szCs w:val="20"/>
          <w:lang w:val="vi-VN" w:eastAsia="vi-VN" w:bidi="vi-VN"/>
        </w:rPr>
      </w:pPr>
      <w:bookmarkStart w:id="69" w:name="bookmark182"/>
      <w:bookmarkEnd w:id="69"/>
      <w:r w:rsidRPr="00705282">
        <w:rPr>
          <w:rFonts w:eastAsia="Times New Roman" w:cs="Arial"/>
          <w:color w:val="000000"/>
          <w:szCs w:val="20"/>
          <w:lang w:eastAsia="vi-VN" w:bidi="vi-VN"/>
        </w:rPr>
        <w:t xml:space="preserve">1. </w:t>
      </w:r>
      <w:r w:rsidRPr="00705282">
        <w:rPr>
          <w:rFonts w:eastAsia="Times New Roman" w:cs="Arial"/>
          <w:color w:val="000000"/>
          <w:szCs w:val="20"/>
          <w:lang w:val="vi-VN" w:eastAsia="vi-VN" w:bidi="vi-VN"/>
        </w:rPr>
        <w:t>Các trang thiết bị y tế được sử dụng để chiếu sáng cơ thể bệnh nhân với ánh sáng thuộc vùng quang phổ nhìn thấy được hoặc gần vùng quang phổ hồng ngoại được xếp vào loại A.</w:t>
      </w:r>
    </w:p>
    <w:p w:rsidR="00705282" w:rsidRPr="00705282" w:rsidRDefault="00705282" w:rsidP="00705282">
      <w:pPr>
        <w:widowControl w:val="0"/>
        <w:tabs>
          <w:tab w:val="left" w:pos="944"/>
        </w:tabs>
        <w:jc w:val="both"/>
        <w:rPr>
          <w:rFonts w:eastAsia="Times New Roman" w:cs="Arial"/>
          <w:color w:val="000000"/>
          <w:szCs w:val="20"/>
          <w:lang w:val="vi-VN" w:eastAsia="vi-VN" w:bidi="vi-VN"/>
        </w:rPr>
      </w:pPr>
      <w:bookmarkStart w:id="70" w:name="bookmark183"/>
      <w:bookmarkEnd w:id="70"/>
      <w:r w:rsidRPr="00705282">
        <w:rPr>
          <w:rFonts w:eastAsia="Times New Roman" w:cs="Arial"/>
          <w:color w:val="000000"/>
          <w:szCs w:val="20"/>
          <w:lang w:eastAsia="vi-VN" w:bidi="vi-VN"/>
        </w:rPr>
        <w:t xml:space="preserve">2. </w:t>
      </w:r>
      <w:r w:rsidRPr="00705282">
        <w:rPr>
          <w:rFonts w:eastAsia="Times New Roman" w:cs="Arial"/>
          <w:color w:val="000000"/>
          <w:szCs w:val="20"/>
          <w:lang w:val="vi-VN" w:eastAsia="vi-VN" w:bidi="vi-VN"/>
        </w:rPr>
        <w:t>Các trang thiết bị y tế chủ động dùng để chẩn đoán là loại B nếu thuộc các trường hợp sau:</w:t>
      </w:r>
    </w:p>
    <w:p w:rsidR="00705282" w:rsidRPr="00705282" w:rsidRDefault="00705282" w:rsidP="00705282">
      <w:pPr>
        <w:widowControl w:val="0"/>
        <w:tabs>
          <w:tab w:val="left" w:pos="954"/>
        </w:tabs>
        <w:jc w:val="both"/>
        <w:rPr>
          <w:rFonts w:eastAsia="Times New Roman" w:cs="Arial"/>
          <w:color w:val="000000"/>
          <w:szCs w:val="20"/>
          <w:lang w:val="vi-VN" w:eastAsia="vi-VN" w:bidi="vi-VN"/>
        </w:rPr>
      </w:pPr>
      <w:bookmarkStart w:id="71" w:name="bookmark184"/>
      <w:bookmarkEnd w:id="71"/>
      <w:r w:rsidRPr="00705282">
        <w:rPr>
          <w:rFonts w:eastAsia="Times New Roman" w:cs="Arial"/>
          <w:color w:val="000000"/>
          <w:szCs w:val="20"/>
          <w:lang w:eastAsia="vi-VN" w:bidi="vi-VN"/>
        </w:rPr>
        <w:t xml:space="preserve">a) </w:t>
      </w:r>
      <w:r w:rsidRPr="00705282">
        <w:rPr>
          <w:rFonts w:eastAsia="Times New Roman" w:cs="Arial"/>
          <w:color w:val="000000"/>
          <w:szCs w:val="20"/>
          <w:lang w:val="vi-VN" w:eastAsia="vi-VN" w:bidi="vi-VN"/>
        </w:rPr>
        <w:t>Được sử dụng để cung cấp năng lượng hấp thụ vào cơ thể con người (trừ các trang thiết bị y tế được quy định ở mục a);</w:t>
      </w:r>
    </w:p>
    <w:p w:rsidR="00705282" w:rsidRPr="00705282" w:rsidRDefault="00705282" w:rsidP="00705282">
      <w:pPr>
        <w:widowControl w:val="0"/>
        <w:tabs>
          <w:tab w:val="left" w:pos="978"/>
        </w:tabs>
        <w:jc w:val="both"/>
        <w:rPr>
          <w:rFonts w:eastAsia="Times New Roman" w:cs="Arial"/>
          <w:color w:val="000000"/>
          <w:szCs w:val="20"/>
          <w:lang w:val="vi-VN" w:eastAsia="vi-VN" w:bidi="vi-VN"/>
        </w:rPr>
      </w:pPr>
      <w:bookmarkStart w:id="72" w:name="bookmark185"/>
      <w:bookmarkEnd w:id="72"/>
      <w:r w:rsidRPr="00705282">
        <w:rPr>
          <w:rFonts w:eastAsia="Times New Roman" w:cs="Arial"/>
          <w:color w:val="000000"/>
          <w:szCs w:val="20"/>
          <w:lang w:eastAsia="vi-VN" w:bidi="vi-VN"/>
        </w:rPr>
        <w:t xml:space="preserve">b) </w:t>
      </w:r>
      <w:r w:rsidRPr="00705282">
        <w:rPr>
          <w:rFonts w:eastAsia="Times New Roman" w:cs="Arial"/>
          <w:color w:val="000000"/>
          <w:szCs w:val="20"/>
          <w:lang w:val="vi-VN" w:eastAsia="vi-VN" w:bidi="vi-VN"/>
        </w:rPr>
        <w:t>Được sử dụng để chụp sự phân phối các thuốc có chứa phóng xạ trong cơ thể người;</w:t>
      </w:r>
    </w:p>
    <w:p w:rsidR="00705282" w:rsidRPr="00705282" w:rsidRDefault="00705282" w:rsidP="00705282">
      <w:pPr>
        <w:widowControl w:val="0"/>
        <w:tabs>
          <w:tab w:val="left" w:pos="982"/>
        </w:tabs>
        <w:jc w:val="both"/>
        <w:rPr>
          <w:rFonts w:eastAsia="Times New Roman" w:cs="Arial"/>
          <w:color w:val="000000"/>
          <w:szCs w:val="20"/>
          <w:lang w:val="vi-VN" w:eastAsia="vi-VN" w:bidi="vi-VN"/>
        </w:rPr>
      </w:pPr>
      <w:bookmarkStart w:id="73" w:name="bookmark186"/>
      <w:bookmarkEnd w:id="73"/>
      <w:r w:rsidRPr="00705282">
        <w:rPr>
          <w:rFonts w:eastAsia="Times New Roman" w:cs="Arial"/>
          <w:color w:val="000000"/>
          <w:szCs w:val="20"/>
          <w:lang w:eastAsia="vi-VN" w:bidi="vi-VN"/>
        </w:rPr>
        <w:t xml:space="preserve">c) </w:t>
      </w:r>
      <w:r w:rsidRPr="00705282">
        <w:rPr>
          <w:rFonts w:eastAsia="Times New Roman" w:cs="Arial"/>
          <w:color w:val="000000"/>
          <w:szCs w:val="20"/>
          <w:lang w:val="vi-VN" w:eastAsia="vi-VN" w:bidi="vi-VN"/>
        </w:rPr>
        <w:t>Được sử dụng để chẩn đoán trực tiếp hoặc giám sát quá trình sinh lý học của sự sống.</w:t>
      </w:r>
    </w:p>
    <w:p w:rsidR="00705282" w:rsidRPr="00705282" w:rsidRDefault="00705282" w:rsidP="00705282">
      <w:pPr>
        <w:widowControl w:val="0"/>
        <w:tabs>
          <w:tab w:val="left" w:pos="939"/>
        </w:tabs>
        <w:jc w:val="both"/>
        <w:rPr>
          <w:rFonts w:eastAsia="Times New Roman" w:cs="Arial"/>
          <w:color w:val="000000"/>
          <w:szCs w:val="20"/>
          <w:lang w:val="vi-VN" w:eastAsia="vi-VN" w:bidi="vi-VN"/>
        </w:rPr>
      </w:pPr>
      <w:bookmarkStart w:id="74" w:name="bookmark187"/>
      <w:bookmarkEnd w:id="74"/>
      <w:r w:rsidRPr="00705282">
        <w:rPr>
          <w:rFonts w:eastAsia="Times New Roman" w:cs="Arial"/>
          <w:color w:val="000000"/>
          <w:szCs w:val="20"/>
          <w:lang w:eastAsia="vi-VN" w:bidi="vi-VN"/>
        </w:rPr>
        <w:t xml:space="preserve">3. </w:t>
      </w:r>
      <w:r w:rsidRPr="00705282">
        <w:rPr>
          <w:rFonts w:eastAsia="Times New Roman" w:cs="Arial"/>
          <w:color w:val="000000"/>
          <w:szCs w:val="20"/>
          <w:lang w:val="vi-VN" w:eastAsia="vi-VN" w:bidi="vi-VN"/>
        </w:rPr>
        <w:t xml:space="preserve">Các trang thiết bị y tế chủ động dùng để chẩn đoán được xếp vào loại </w:t>
      </w:r>
      <w:r w:rsidRPr="00705282">
        <w:rPr>
          <w:rFonts w:eastAsia="Times New Roman" w:cs="Arial"/>
          <w:color w:val="000000"/>
          <w:szCs w:val="20"/>
          <w:lang w:eastAsia="vi-VN" w:bidi="vi-VN"/>
        </w:rPr>
        <w:t>C</w:t>
      </w:r>
      <w:r w:rsidRPr="00705282">
        <w:rPr>
          <w:rFonts w:eastAsia="Times New Roman" w:cs="Arial"/>
          <w:color w:val="000000"/>
          <w:szCs w:val="20"/>
          <w:lang w:val="vi-VN" w:eastAsia="vi-VN" w:bidi="vi-VN"/>
        </w:rPr>
        <w:t xml:space="preserve"> nếu thuộc một trong các trường hợp sau:</w:t>
      </w:r>
    </w:p>
    <w:p w:rsidR="00705282" w:rsidRPr="00705282" w:rsidRDefault="00705282" w:rsidP="00705282">
      <w:pPr>
        <w:widowControl w:val="0"/>
        <w:tabs>
          <w:tab w:val="left" w:pos="958"/>
        </w:tabs>
        <w:jc w:val="both"/>
        <w:rPr>
          <w:rFonts w:eastAsia="Times New Roman" w:cs="Arial"/>
          <w:color w:val="000000"/>
          <w:szCs w:val="20"/>
          <w:lang w:val="vi-VN" w:eastAsia="vi-VN" w:bidi="vi-VN"/>
        </w:rPr>
      </w:pPr>
      <w:bookmarkStart w:id="75" w:name="bookmark188"/>
      <w:bookmarkEnd w:id="75"/>
      <w:r w:rsidRPr="00705282">
        <w:rPr>
          <w:rFonts w:eastAsia="Times New Roman" w:cs="Arial"/>
          <w:color w:val="000000"/>
          <w:szCs w:val="20"/>
          <w:lang w:eastAsia="vi-VN" w:bidi="vi-VN"/>
        </w:rPr>
        <w:t xml:space="preserve">a) </w:t>
      </w:r>
      <w:r w:rsidRPr="00705282">
        <w:rPr>
          <w:rFonts w:eastAsia="Times New Roman" w:cs="Arial"/>
          <w:color w:val="000000"/>
          <w:szCs w:val="20"/>
          <w:lang w:val="vi-VN" w:eastAsia="vi-VN" w:bidi="vi-VN"/>
        </w:rPr>
        <w:t>Được sử dụng để giám sát các thông số sinh lý học của sự sống khi mà sự thay đổi các thông số này có thể dẫn đến tình trạng nguy hiểm cho bệnh nhân, ví dụ như hoạt động của tim, hô hấp, hoạt động của hệ thần kinh trung ương.</w:t>
      </w:r>
    </w:p>
    <w:p w:rsidR="00705282" w:rsidRPr="00705282" w:rsidRDefault="00705282" w:rsidP="00705282">
      <w:pPr>
        <w:widowControl w:val="0"/>
        <w:tabs>
          <w:tab w:val="left" w:pos="973"/>
        </w:tabs>
        <w:jc w:val="both"/>
        <w:rPr>
          <w:rFonts w:eastAsia="Times New Roman" w:cs="Arial"/>
          <w:color w:val="000000"/>
          <w:szCs w:val="20"/>
          <w:lang w:val="vi-VN" w:eastAsia="vi-VN" w:bidi="vi-VN"/>
        </w:rPr>
      </w:pPr>
      <w:bookmarkStart w:id="76" w:name="bookmark189"/>
      <w:bookmarkEnd w:id="76"/>
      <w:r w:rsidRPr="00705282">
        <w:rPr>
          <w:rFonts w:eastAsia="Times New Roman" w:cs="Arial"/>
          <w:color w:val="000000"/>
          <w:szCs w:val="20"/>
          <w:lang w:eastAsia="vi-VN" w:bidi="vi-VN"/>
        </w:rPr>
        <w:lastRenderedPageBreak/>
        <w:t xml:space="preserve">b) </w:t>
      </w:r>
      <w:r w:rsidRPr="00705282">
        <w:rPr>
          <w:rFonts w:eastAsia="Times New Roman" w:cs="Arial"/>
          <w:color w:val="000000"/>
          <w:szCs w:val="20"/>
          <w:lang w:val="vi-VN" w:eastAsia="vi-VN" w:bidi="vi-VN"/>
        </w:rPr>
        <w:t>Được sử dụng để chẩn đoán trong các tình huống lâm sàng khi bệnh nhân đang trong tình trạng nguy hiểm.</w:t>
      </w:r>
    </w:p>
    <w:p w:rsidR="00705282" w:rsidRPr="00705282" w:rsidRDefault="00705282" w:rsidP="00705282">
      <w:pPr>
        <w:widowControl w:val="0"/>
        <w:tabs>
          <w:tab w:val="left" w:pos="949"/>
        </w:tabs>
        <w:jc w:val="both"/>
        <w:rPr>
          <w:rFonts w:eastAsia="Times New Roman" w:cs="Arial"/>
          <w:color w:val="000000"/>
          <w:szCs w:val="20"/>
          <w:lang w:val="vi-VN" w:eastAsia="vi-VN" w:bidi="vi-VN"/>
        </w:rPr>
      </w:pPr>
      <w:bookmarkStart w:id="77" w:name="bookmark190"/>
      <w:bookmarkEnd w:id="77"/>
      <w:r w:rsidRPr="00705282">
        <w:rPr>
          <w:rFonts w:eastAsia="Times New Roman" w:cs="Arial"/>
          <w:color w:val="000000"/>
          <w:szCs w:val="20"/>
          <w:lang w:eastAsia="vi-VN" w:bidi="vi-VN"/>
        </w:rPr>
        <w:t xml:space="preserve">4. </w:t>
      </w:r>
      <w:r w:rsidRPr="00705282">
        <w:rPr>
          <w:rFonts w:eastAsia="Times New Roman" w:cs="Arial"/>
          <w:color w:val="000000"/>
          <w:szCs w:val="20"/>
          <w:lang w:val="vi-VN" w:eastAsia="vi-VN" w:bidi="vi-VN"/>
        </w:rPr>
        <w:t>Trang thiết bị y tế chủ động được sử dụng đ</w:t>
      </w:r>
      <w:r w:rsidRPr="00705282">
        <w:rPr>
          <w:rFonts w:eastAsia="Times New Roman" w:cs="Arial"/>
          <w:color w:val="000000"/>
          <w:szCs w:val="20"/>
          <w:lang w:eastAsia="vi-VN" w:bidi="vi-VN"/>
        </w:rPr>
        <w:t>ể</w:t>
      </w:r>
      <w:r w:rsidRPr="00705282">
        <w:rPr>
          <w:rFonts w:eastAsia="Times New Roman" w:cs="Arial"/>
          <w:color w:val="000000"/>
          <w:szCs w:val="20"/>
          <w:lang w:val="vi-VN" w:eastAsia="vi-VN" w:bidi="vi-VN"/>
        </w:rPr>
        <w:t xml:space="preserve"> phát bức xạ ion hóa và được sử dụng để chẩn đoán và/hoặc can thiệp bằng X quang, bao gồm cả các trang thiết bị y tế kiểm soát, theo dõi các trang thiết bị y tế như vậy hoặc những thiết bị trực tiếp ảnh hưởng đến hoạt động của chúng được xếp vào loại </w:t>
      </w:r>
      <w:r w:rsidRPr="00705282">
        <w:rPr>
          <w:rFonts w:eastAsia="Times New Roman" w:cs="Arial"/>
          <w:color w:val="000000"/>
          <w:szCs w:val="20"/>
          <w:lang w:eastAsia="vi-VN" w:bidi="vi-VN"/>
        </w:rPr>
        <w:t>C</w:t>
      </w:r>
      <w:r w:rsidRPr="00705282">
        <w:rPr>
          <w:rFonts w:eastAsia="Times New Roman" w:cs="Arial"/>
          <w:color w:val="000000"/>
          <w:szCs w:val="20"/>
          <w:lang w:val="vi-VN" w:eastAsia="vi-VN" w:bidi="vi-VN"/>
        </w:rPr>
        <w:t>.</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Quy tắc 11. Phân loại trang thiết bị y tế chủ động có chức năng cung cấp, loại bỏ thuốc, dịch cơ thể và các chất khác vào cơ thể hoặc đưa từ cơ thể ra ngoài</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Tất cả các trang thiết bị y tế thuộc quy tắc này được xếp vào loại B. Trường hợp các trang thiết bị y tế này có nguy cơ gây nguy hiểm cho bệnh nhân do bản chất của các chất được sử dụng, phần cơ thể liên quan cũng như cách thức và đường cung cấp hoặc loại bỏ thuốc, dịch cơ thể, các trường hợp này được xếp vào loại C.</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Quy tắc 12. Phân loại trang thiết bị y tế chủ động khác</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Tất cả các trang thiết bị y tế chủ động khác được xếp vào loại A.</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D. CÁC QUY T</w:t>
      </w:r>
      <w:r w:rsidRPr="00705282">
        <w:rPr>
          <w:rFonts w:eastAsia="Times New Roman" w:cs="Arial"/>
          <w:b/>
          <w:bCs/>
          <w:color w:val="000000"/>
          <w:szCs w:val="20"/>
          <w:lang w:eastAsia="vi-VN" w:bidi="vi-VN"/>
        </w:rPr>
        <w:t>Ắ</w:t>
      </w:r>
      <w:r w:rsidRPr="00705282">
        <w:rPr>
          <w:rFonts w:eastAsia="Times New Roman" w:cs="Arial"/>
          <w:b/>
          <w:bCs/>
          <w:color w:val="000000"/>
          <w:szCs w:val="20"/>
          <w:lang w:val="vi-VN" w:eastAsia="vi-VN" w:bidi="vi-VN"/>
        </w:rPr>
        <w:t>C PHÂN LOẠI KHÁC</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Quy tắc 13. Phân loại trang thiết bị y tế kết hợp dược chất</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Các trang thiết bị y tế nếu được kết hợp với dược chất nhằm mục đích hỗ trợ cho trang thiết bị y tế đó hoạt động trên hoặc trong cơ thể người thì được xếp vào loại D.</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Quy tắc 14. Phân loại trang thiết bị y tế có nguồn gốc từ động vật, vi khuẩn</w:t>
      </w:r>
    </w:p>
    <w:p w:rsidR="00705282" w:rsidRPr="00705282" w:rsidRDefault="00705282" w:rsidP="00705282">
      <w:pPr>
        <w:widowControl w:val="0"/>
        <w:tabs>
          <w:tab w:val="left" w:pos="944"/>
        </w:tabs>
        <w:jc w:val="both"/>
        <w:rPr>
          <w:rFonts w:eastAsia="Times New Roman" w:cs="Arial"/>
          <w:color w:val="000000"/>
          <w:szCs w:val="20"/>
          <w:lang w:val="vi-VN" w:eastAsia="vi-VN" w:bidi="vi-VN"/>
        </w:rPr>
      </w:pPr>
      <w:bookmarkStart w:id="78" w:name="bookmark191"/>
      <w:bookmarkEnd w:id="78"/>
      <w:r w:rsidRPr="00705282">
        <w:rPr>
          <w:rFonts w:eastAsia="Times New Roman" w:cs="Arial"/>
          <w:color w:val="000000"/>
          <w:szCs w:val="20"/>
          <w:lang w:eastAsia="vi-VN" w:bidi="vi-VN"/>
        </w:rPr>
        <w:t xml:space="preserve">1. </w:t>
      </w:r>
      <w:r w:rsidRPr="00705282">
        <w:rPr>
          <w:rFonts w:eastAsia="Times New Roman" w:cs="Arial"/>
          <w:color w:val="000000"/>
          <w:szCs w:val="20"/>
          <w:lang w:val="vi-VN" w:eastAsia="vi-VN" w:bidi="vi-VN"/>
        </w:rPr>
        <w:t>Các trang thiết bị y tế được xếp vào loại D nếu có thành phần thuộc một trong các trường hợp sau:</w:t>
      </w:r>
    </w:p>
    <w:p w:rsidR="00705282" w:rsidRPr="00705282" w:rsidRDefault="00705282" w:rsidP="00705282">
      <w:pPr>
        <w:widowControl w:val="0"/>
        <w:tabs>
          <w:tab w:val="left" w:pos="963"/>
        </w:tabs>
        <w:jc w:val="both"/>
        <w:rPr>
          <w:rFonts w:eastAsia="Times New Roman" w:cs="Arial"/>
          <w:color w:val="000000"/>
          <w:szCs w:val="20"/>
          <w:lang w:val="vi-VN" w:eastAsia="vi-VN" w:bidi="vi-VN"/>
        </w:rPr>
      </w:pPr>
      <w:bookmarkStart w:id="79" w:name="bookmark192"/>
      <w:bookmarkEnd w:id="79"/>
      <w:r w:rsidRPr="00705282">
        <w:rPr>
          <w:rFonts w:eastAsia="Times New Roman" w:cs="Arial"/>
          <w:color w:val="000000"/>
          <w:szCs w:val="20"/>
          <w:lang w:eastAsia="vi-VN" w:bidi="vi-VN"/>
        </w:rPr>
        <w:t xml:space="preserve">a) </w:t>
      </w:r>
      <w:r w:rsidRPr="00705282">
        <w:rPr>
          <w:rFonts w:eastAsia="Times New Roman" w:cs="Arial"/>
          <w:color w:val="000000"/>
          <w:szCs w:val="20"/>
          <w:lang w:val="vi-VN" w:eastAsia="vi-VN" w:bidi="vi-VN"/>
        </w:rPr>
        <w:t>Tế bào, mô của động vật và các dẫn xuất của chúng mà không thể phát triển độc lập;</w:t>
      </w:r>
    </w:p>
    <w:p w:rsidR="00705282" w:rsidRPr="00705282" w:rsidRDefault="00705282" w:rsidP="00705282">
      <w:pPr>
        <w:widowControl w:val="0"/>
        <w:tabs>
          <w:tab w:val="left" w:pos="956"/>
        </w:tabs>
        <w:jc w:val="both"/>
        <w:rPr>
          <w:rFonts w:eastAsia="Times New Roman" w:cs="Arial"/>
          <w:color w:val="000000"/>
          <w:szCs w:val="20"/>
          <w:lang w:val="vi-VN" w:eastAsia="vi-VN" w:bidi="vi-VN"/>
        </w:rPr>
      </w:pPr>
      <w:bookmarkStart w:id="80" w:name="bookmark193"/>
      <w:bookmarkEnd w:id="80"/>
      <w:r w:rsidRPr="00705282">
        <w:rPr>
          <w:rFonts w:eastAsia="Times New Roman" w:cs="Arial"/>
          <w:color w:val="000000"/>
          <w:szCs w:val="20"/>
          <w:lang w:eastAsia="vi-VN" w:bidi="vi-VN"/>
        </w:rPr>
        <w:t xml:space="preserve">b) </w:t>
      </w:r>
      <w:r w:rsidRPr="00705282">
        <w:rPr>
          <w:rFonts w:eastAsia="Times New Roman" w:cs="Arial"/>
          <w:color w:val="000000"/>
          <w:szCs w:val="20"/>
          <w:lang w:val="vi-VN" w:eastAsia="vi-VN" w:bidi="vi-VN"/>
        </w:rPr>
        <w:t>Tế bào, mô, các dẫn xuất có nguồn gốc vi khuẩn hoặc tái tổ hợp.</w:t>
      </w:r>
    </w:p>
    <w:p w:rsidR="00705282" w:rsidRPr="00705282" w:rsidRDefault="00705282" w:rsidP="00705282">
      <w:pPr>
        <w:widowControl w:val="0"/>
        <w:tabs>
          <w:tab w:val="left" w:pos="934"/>
        </w:tabs>
        <w:jc w:val="both"/>
        <w:rPr>
          <w:rFonts w:eastAsia="Times New Roman" w:cs="Arial"/>
          <w:color w:val="000000"/>
          <w:szCs w:val="20"/>
          <w:lang w:val="vi-VN" w:eastAsia="vi-VN" w:bidi="vi-VN"/>
        </w:rPr>
      </w:pPr>
      <w:bookmarkStart w:id="81" w:name="bookmark194"/>
      <w:bookmarkEnd w:id="81"/>
      <w:r w:rsidRPr="00705282">
        <w:rPr>
          <w:rFonts w:eastAsia="Times New Roman" w:cs="Arial"/>
          <w:color w:val="000000"/>
          <w:szCs w:val="20"/>
          <w:lang w:eastAsia="vi-VN" w:bidi="vi-VN"/>
        </w:rPr>
        <w:t xml:space="preserve">2. </w:t>
      </w:r>
      <w:r w:rsidRPr="00705282">
        <w:rPr>
          <w:rFonts w:eastAsia="Times New Roman" w:cs="Arial"/>
          <w:color w:val="000000"/>
          <w:szCs w:val="20"/>
          <w:lang w:val="vi-VN" w:eastAsia="vi-VN" w:bidi="vi-VN"/>
        </w:rPr>
        <w:t>Trường hợp các trang thiết bị y tế nếu có thành phần từ mô động vật hoặc dẫn xuất mô động vật và không thể phát triển độc lập nếu chỉ được sử dụng bằng cách tiếp xúc với da không bị thương thì được xếp vào loại A.</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Quy tắc 15. Phân loại trang thiết bị y tế khử khuẩn, tiệt khuẩn</w:t>
      </w:r>
    </w:p>
    <w:p w:rsidR="00705282" w:rsidRPr="00705282" w:rsidRDefault="00705282" w:rsidP="00705282">
      <w:pPr>
        <w:widowControl w:val="0"/>
        <w:tabs>
          <w:tab w:val="left" w:pos="909"/>
        </w:tabs>
        <w:jc w:val="both"/>
        <w:rPr>
          <w:rFonts w:eastAsia="Times New Roman" w:cs="Arial"/>
          <w:color w:val="000000"/>
          <w:szCs w:val="20"/>
          <w:lang w:val="vi-VN" w:eastAsia="vi-VN" w:bidi="vi-VN"/>
        </w:rPr>
      </w:pPr>
      <w:bookmarkStart w:id="82" w:name="bookmark195"/>
      <w:bookmarkEnd w:id="82"/>
      <w:r w:rsidRPr="00705282">
        <w:rPr>
          <w:rFonts w:eastAsia="Times New Roman" w:cs="Arial"/>
          <w:color w:val="000000"/>
          <w:szCs w:val="20"/>
          <w:lang w:eastAsia="vi-VN" w:bidi="vi-VN"/>
        </w:rPr>
        <w:t xml:space="preserve">1. </w:t>
      </w:r>
      <w:r w:rsidRPr="00705282">
        <w:rPr>
          <w:rFonts w:eastAsia="Times New Roman" w:cs="Arial"/>
          <w:color w:val="000000"/>
          <w:szCs w:val="20"/>
          <w:lang w:val="vi-VN" w:eastAsia="vi-VN" w:bidi="vi-VN"/>
        </w:rPr>
        <w:t>Trang thiết bị y tế sử dụng để tiệt khuẩn trang thiết bị y tế được xếp vào loại C.</w:t>
      </w:r>
    </w:p>
    <w:p w:rsidR="00705282" w:rsidRPr="00705282" w:rsidRDefault="00705282" w:rsidP="00705282">
      <w:pPr>
        <w:widowControl w:val="0"/>
        <w:tabs>
          <w:tab w:val="left" w:pos="939"/>
        </w:tabs>
        <w:jc w:val="both"/>
        <w:rPr>
          <w:rFonts w:eastAsia="Times New Roman" w:cs="Arial"/>
          <w:color w:val="000000"/>
          <w:szCs w:val="20"/>
          <w:lang w:val="vi-VN" w:eastAsia="vi-VN" w:bidi="vi-VN"/>
        </w:rPr>
      </w:pPr>
      <w:bookmarkStart w:id="83" w:name="bookmark196"/>
      <w:bookmarkEnd w:id="83"/>
      <w:r w:rsidRPr="00705282">
        <w:rPr>
          <w:rFonts w:eastAsia="Times New Roman" w:cs="Arial"/>
          <w:color w:val="000000"/>
          <w:szCs w:val="20"/>
          <w:lang w:eastAsia="vi-VN" w:bidi="vi-VN"/>
        </w:rPr>
        <w:t xml:space="preserve">2. </w:t>
      </w:r>
      <w:r w:rsidRPr="00705282">
        <w:rPr>
          <w:rFonts w:eastAsia="Times New Roman" w:cs="Arial"/>
          <w:color w:val="000000"/>
          <w:szCs w:val="20"/>
          <w:lang w:val="vi-VN" w:eastAsia="vi-VN" w:bidi="vi-VN"/>
        </w:rPr>
        <w:t>Trang thiết bị y tế sử dụng để khử khuẩn trang thiết bị y tế mà việc khử khuẩn đó là giai đoạn cuối cùng của quy trình khử khuẩn thì được xếp vào loại C.</w:t>
      </w:r>
    </w:p>
    <w:p w:rsidR="00705282" w:rsidRPr="00705282" w:rsidRDefault="00705282" w:rsidP="00705282">
      <w:pPr>
        <w:widowControl w:val="0"/>
        <w:tabs>
          <w:tab w:val="left" w:pos="939"/>
        </w:tabs>
        <w:jc w:val="both"/>
        <w:rPr>
          <w:rFonts w:eastAsia="Times New Roman" w:cs="Arial"/>
          <w:color w:val="000000"/>
          <w:szCs w:val="20"/>
          <w:lang w:val="vi-VN" w:eastAsia="vi-VN" w:bidi="vi-VN"/>
        </w:rPr>
      </w:pPr>
      <w:bookmarkStart w:id="84" w:name="bookmark197"/>
      <w:bookmarkEnd w:id="84"/>
      <w:r w:rsidRPr="00705282">
        <w:rPr>
          <w:rFonts w:eastAsia="Times New Roman" w:cs="Arial"/>
          <w:color w:val="000000"/>
          <w:szCs w:val="20"/>
          <w:lang w:eastAsia="vi-VN" w:bidi="vi-VN"/>
        </w:rPr>
        <w:t xml:space="preserve">3. </w:t>
      </w:r>
      <w:r w:rsidRPr="00705282">
        <w:rPr>
          <w:rFonts w:eastAsia="Times New Roman" w:cs="Arial"/>
          <w:color w:val="000000"/>
          <w:szCs w:val="20"/>
          <w:lang w:val="vi-VN" w:eastAsia="vi-VN" w:bidi="vi-VN"/>
        </w:rPr>
        <w:t>Trang thiết bị y tế được sử dụng để khử khuẩn trang thiết bị y tế mà việc khử khuẩn đó được thực hiện trước khi tiệt khuẩn thì được xếp vào loại B.</w:t>
      </w:r>
    </w:p>
    <w:p w:rsidR="00705282" w:rsidRPr="00705282" w:rsidRDefault="00705282" w:rsidP="00705282">
      <w:pPr>
        <w:widowControl w:val="0"/>
        <w:tabs>
          <w:tab w:val="left" w:pos="939"/>
        </w:tabs>
        <w:jc w:val="both"/>
        <w:rPr>
          <w:rFonts w:eastAsia="Times New Roman" w:cs="Arial"/>
          <w:color w:val="000000"/>
          <w:szCs w:val="20"/>
          <w:lang w:val="vi-VN" w:eastAsia="vi-VN" w:bidi="vi-VN"/>
        </w:rPr>
      </w:pPr>
      <w:bookmarkStart w:id="85" w:name="bookmark198"/>
      <w:bookmarkEnd w:id="85"/>
      <w:r w:rsidRPr="00705282">
        <w:rPr>
          <w:rFonts w:eastAsia="Times New Roman" w:cs="Arial"/>
          <w:color w:val="000000"/>
          <w:szCs w:val="20"/>
          <w:lang w:eastAsia="vi-VN" w:bidi="vi-VN"/>
        </w:rPr>
        <w:t xml:space="preserve">4. </w:t>
      </w:r>
      <w:r w:rsidRPr="00705282">
        <w:rPr>
          <w:rFonts w:eastAsia="Times New Roman" w:cs="Arial"/>
          <w:color w:val="000000"/>
          <w:szCs w:val="20"/>
          <w:lang w:val="vi-VN" w:eastAsia="vi-VN" w:bidi="vi-VN"/>
        </w:rPr>
        <w:t>Trang thiết bị y tế được sử dụng để khử khuẩn mà việc khử khuẩn đó được thực hiện trước khi khử khuẩn ở giai đoạn cuối cùng thì được xếp vào loại B.</w:t>
      </w:r>
    </w:p>
    <w:p w:rsidR="00705282" w:rsidRPr="00705282" w:rsidRDefault="00705282" w:rsidP="00705282">
      <w:pPr>
        <w:widowControl w:val="0"/>
        <w:tabs>
          <w:tab w:val="left" w:pos="949"/>
        </w:tabs>
        <w:jc w:val="both"/>
        <w:rPr>
          <w:rFonts w:eastAsia="Times New Roman" w:cs="Arial"/>
          <w:color w:val="000000"/>
          <w:szCs w:val="20"/>
          <w:lang w:val="vi-VN" w:eastAsia="vi-VN" w:bidi="vi-VN"/>
        </w:rPr>
      </w:pPr>
      <w:bookmarkStart w:id="86" w:name="bookmark199"/>
      <w:bookmarkEnd w:id="86"/>
      <w:r w:rsidRPr="00705282">
        <w:rPr>
          <w:rFonts w:eastAsia="Times New Roman" w:cs="Arial"/>
          <w:color w:val="000000"/>
          <w:szCs w:val="20"/>
          <w:lang w:eastAsia="vi-VN" w:bidi="vi-VN"/>
        </w:rPr>
        <w:t xml:space="preserve">5. </w:t>
      </w:r>
      <w:r w:rsidRPr="00705282">
        <w:rPr>
          <w:rFonts w:eastAsia="Times New Roman" w:cs="Arial"/>
          <w:color w:val="000000"/>
          <w:szCs w:val="20"/>
          <w:lang w:val="vi-VN" w:eastAsia="vi-VN" w:bidi="vi-VN"/>
        </w:rPr>
        <w:t xml:space="preserve">Trang thiết bị y tế được chỉ định để khử khuẩn, làm sạch, ngâm, rửa hoặc dưỡng ẩm kính áp tròng được xếp vào loại </w:t>
      </w:r>
      <w:r w:rsidRPr="00705282">
        <w:rPr>
          <w:rFonts w:eastAsia="Times New Roman" w:cs="Arial"/>
          <w:color w:val="000000"/>
          <w:szCs w:val="20"/>
          <w:lang w:eastAsia="vi-VN" w:bidi="vi-VN"/>
        </w:rPr>
        <w:t>C</w:t>
      </w:r>
      <w:r w:rsidRPr="00705282">
        <w:rPr>
          <w:rFonts w:eastAsia="Times New Roman" w:cs="Arial"/>
          <w:color w:val="000000"/>
          <w:szCs w:val="20"/>
          <w:lang w:val="vi-VN" w:eastAsia="vi-VN" w:bidi="vi-VN"/>
        </w:rPr>
        <w:t>.</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Quy tắc 16. Phân loại trang thiết bị y tế dùng để tránh thai hay phòng chống các bệnh lây nhiễm qua đường tình dục</w:t>
      </w:r>
    </w:p>
    <w:p w:rsidR="00705282" w:rsidRPr="00705282" w:rsidRDefault="00705282" w:rsidP="00705282">
      <w:pPr>
        <w:widowControl w:val="0"/>
        <w:tabs>
          <w:tab w:val="left" w:pos="939"/>
        </w:tabs>
        <w:jc w:val="both"/>
        <w:rPr>
          <w:rFonts w:eastAsia="Times New Roman" w:cs="Arial"/>
          <w:color w:val="000000"/>
          <w:szCs w:val="20"/>
          <w:lang w:val="vi-VN" w:eastAsia="vi-VN" w:bidi="vi-VN"/>
        </w:rPr>
      </w:pPr>
      <w:bookmarkStart w:id="87" w:name="bookmark200"/>
      <w:bookmarkEnd w:id="87"/>
      <w:r w:rsidRPr="00705282">
        <w:rPr>
          <w:rFonts w:eastAsia="Times New Roman" w:cs="Arial"/>
          <w:color w:val="000000"/>
          <w:szCs w:val="20"/>
          <w:lang w:eastAsia="vi-VN" w:bidi="vi-VN"/>
        </w:rPr>
        <w:t xml:space="preserve">1. </w:t>
      </w:r>
      <w:r w:rsidRPr="00705282">
        <w:rPr>
          <w:rFonts w:eastAsia="Times New Roman" w:cs="Arial"/>
          <w:color w:val="000000"/>
          <w:szCs w:val="20"/>
          <w:lang w:val="vi-VN" w:eastAsia="vi-VN" w:bidi="vi-VN"/>
        </w:rPr>
        <w:t xml:space="preserve">Trang thiết bị y tế dùng để tránh thai hay phòng chống các bệnh lây nhiễm qua đường tình dục được xếp vào loại </w:t>
      </w:r>
      <w:r w:rsidRPr="00705282">
        <w:rPr>
          <w:rFonts w:eastAsia="Times New Roman" w:cs="Arial"/>
          <w:color w:val="000000"/>
          <w:szCs w:val="20"/>
          <w:lang w:eastAsia="vi-VN" w:bidi="vi-VN"/>
        </w:rPr>
        <w:t>C</w:t>
      </w:r>
      <w:r w:rsidRPr="00705282">
        <w:rPr>
          <w:rFonts w:eastAsia="Times New Roman" w:cs="Arial"/>
          <w:color w:val="000000"/>
          <w:szCs w:val="20"/>
          <w:lang w:val="vi-VN" w:eastAsia="vi-VN" w:bidi="vi-VN"/>
        </w:rPr>
        <w:t>.</w:t>
      </w:r>
    </w:p>
    <w:p w:rsidR="00705282" w:rsidRPr="00705282" w:rsidRDefault="00705282" w:rsidP="00705282">
      <w:pPr>
        <w:widowControl w:val="0"/>
        <w:tabs>
          <w:tab w:val="left" w:pos="944"/>
        </w:tabs>
        <w:jc w:val="both"/>
        <w:rPr>
          <w:rFonts w:eastAsia="Times New Roman" w:cs="Arial"/>
          <w:color w:val="000000"/>
          <w:szCs w:val="20"/>
          <w:lang w:val="vi-VN" w:eastAsia="vi-VN" w:bidi="vi-VN"/>
        </w:rPr>
      </w:pPr>
      <w:bookmarkStart w:id="88" w:name="bookmark201"/>
      <w:bookmarkEnd w:id="88"/>
      <w:r w:rsidRPr="00705282">
        <w:rPr>
          <w:rFonts w:eastAsia="Times New Roman" w:cs="Arial"/>
          <w:color w:val="000000"/>
          <w:szCs w:val="20"/>
          <w:lang w:eastAsia="vi-VN" w:bidi="vi-VN"/>
        </w:rPr>
        <w:t xml:space="preserve">2. </w:t>
      </w:r>
      <w:r w:rsidRPr="00705282">
        <w:rPr>
          <w:rFonts w:eastAsia="Times New Roman" w:cs="Arial"/>
          <w:color w:val="000000"/>
          <w:szCs w:val="20"/>
          <w:lang w:val="vi-VN" w:eastAsia="vi-VN" w:bidi="vi-VN"/>
        </w:rPr>
        <w:t>Trường hợp trang thiết bị y tế dùng để tránh thai hay phòng chống các bệnh lây nhiễm qua đường tình dục là trang thiết bị y tế xâm nhập sử dụng trong thời gian dài hoặc cấy ghép được xếp vào loại D.</w:t>
      </w:r>
    </w:p>
    <w:p w:rsidR="00705282" w:rsidRPr="00705282" w:rsidRDefault="00705282" w:rsidP="00705282">
      <w:pPr>
        <w:widowControl w:val="0"/>
        <w:spacing w:after="0"/>
        <w:rPr>
          <w:rFonts w:eastAsia="Times New Roman" w:cs="Arial"/>
          <w:b/>
          <w:bCs/>
          <w:color w:val="000000"/>
          <w:szCs w:val="20"/>
          <w:lang w:val="vi-VN" w:eastAsia="vi-VN" w:bidi="vi-VN"/>
        </w:rPr>
      </w:pPr>
    </w:p>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Phần III</w:t>
      </w:r>
    </w:p>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QUY T</w:t>
      </w:r>
      <w:r w:rsidRPr="00705282">
        <w:rPr>
          <w:rFonts w:eastAsia="Times New Roman" w:cs="Arial"/>
          <w:b/>
          <w:bCs/>
          <w:color w:val="000000"/>
          <w:szCs w:val="20"/>
          <w:lang w:eastAsia="vi-VN" w:bidi="vi-VN"/>
        </w:rPr>
        <w:t>Ắ</w:t>
      </w:r>
      <w:r w:rsidRPr="00705282">
        <w:rPr>
          <w:rFonts w:eastAsia="Times New Roman" w:cs="Arial"/>
          <w:b/>
          <w:bCs/>
          <w:color w:val="000000"/>
          <w:szCs w:val="20"/>
          <w:lang w:val="vi-VN" w:eastAsia="vi-VN" w:bidi="vi-VN"/>
        </w:rPr>
        <w:t>C PHÂN LOẠI ĐỐI VỚI</w:t>
      </w:r>
      <w:r w:rsidRPr="00705282">
        <w:rPr>
          <w:rFonts w:eastAsia="Times New Roman" w:cs="Arial"/>
          <w:b/>
          <w:bCs/>
          <w:color w:val="000000"/>
          <w:szCs w:val="20"/>
          <w:lang w:eastAsia="vi-VN" w:bidi="vi-VN"/>
        </w:rPr>
        <w:t xml:space="preserve"> </w:t>
      </w:r>
      <w:r w:rsidRPr="00705282">
        <w:rPr>
          <w:rFonts w:eastAsia="Times New Roman" w:cs="Arial"/>
          <w:b/>
          <w:bCs/>
          <w:color w:val="000000"/>
          <w:szCs w:val="20"/>
          <w:lang w:val="vi-VN" w:eastAsia="vi-VN" w:bidi="vi-VN"/>
        </w:rPr>
        <w:t>TRANG THIẾT BỊ Y TẾ CHẨN ĐOÁN IN VITRO</w:t>
      </w:r>
    </w:p>
    <w:p w:rsidR="00705282" w:rsidRPr="00705282" w:rsidRDefault="00705282" w:rsidP="00705282">
      <w:pPr>
        <w:widowControl w:val="0"/>
        <w:spacing w:after="0"/>
        <w:rPr>
          <w:rFonts w:eastAsia="Times New Roman" w:cs="Arial"/>
          <w:b/>
          <w:bCs/>
          <w:color w:val="000000"/>
          <w:szCs w:val="20"/>
          <w:lang w:val="vi-VN" w:eastAsia="vi-VN" w:bidi="vi-VN"/>
        </w:rPr>
      </w:pP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Quy tắc 1. Trang thiết bị y tế chẩn đoán in vitro sử dụng cho một trong các mục đích sau thì được xếp vào loại D</w:t>
      </w:r>
    </w:p>
    <w:p w:rsidR="00705282" w:rsidRPr="00705282" w:rsidRDefault="00705282" w:rsidP="00705282">
      <w:pPr>
        <w:widowControl w:val="0"/>
        <w:tabs>
          <w:tab w:val="left" w:pos="939"/>
        </w:tabs>
        <w:jc w:val="both"/>
        <w:rPr>
          <w:rFonts w:eastAsia="Times New Roman" w:cs="Arial"/>
          <w:color w:val="000000"/>
          <w:szCs w:val="20"/>
          <w:lang w:val="vi-VN" w:eastAsia="vi-VN" w:bidi="vi-VN"/>
        </w:rPr>
      </w:pPr>
      <w:bookmarkStart w:id="89" w:name="bookmark202"/>
      <w:bookmarkEnd w:id="89"/>
      <w:r w:rsidRPr="00705282">
        <w:rPr>
          <w:rFonts w:eastAsia="Times New Roman" w:cs="Arial"/>
          <w:color w:val="000000"/>
          <w:szCs w:val="20"/>
          <w:lang w:eastAsia="vi-VN" w:bidi="vi-VN"/>
        </w:rPr>
        <w:lastRenderedPageBreak/>
        <w:t xml:space="preserve">1. </w:t>
      </w:r>
      <w:r w:rsidRPr="00705282">
        <w:rPr>
          <w:rFonts w:eastAsia="Times New Roman" w:cs="Arial"/>
          <w:color w:val="000000"/>
          <w:szCs w:val="20"/>
          <w:lang w:val="vi-VN" w:eastAsia="vi-VN" w:bidi="vi-VN"/>
        </w:rPr>
        <w:t>Sử dụng để phát hiện sự hiện diện hoặc sự phơi nhiễm với một tác nhân lây nhiễm trong máu, thành phần máu, dẫn xuất máu, tế bào, mô hoặc các bộ phận cơ thể người nhằm đánh giá sự phù hợp của chúng để thực hiện truyền máu hoặc cấy ghép.</w:t>
      </w:r>
    </w:p>
    <w:p w:rsidR="00705282" w:rsidRPr="00705282" w:rsidRDefault="00705282" w:rsidP="00705282">
      <w:pPr>
        <w:widowControl w:val="0"/>
        <w:tabs>
          <w:tab w:val="left" w:pos="939"/>
        </w:tabs>
        <w:jc w:val="both"/>
        <w:rPr>
          <w:rFonts w:eastAsia="Times New Roman" w:cs="Arial"/>
          <w:color w:val="000000"/>
          <w:szCs w:val="20"/>
          <w:lang w:val="vi-VN" w:eastAsia="vi-VN" w:bidi="vi-VN"/>
        </w:rPr>
      </w:pPr>
      <w:bookmarkStart w:id="90" w:name="bookmark203"/>
      <w:bookmarkEnd w:id="90"/>
      <w:r w:rsidRPr="00705282">
        <w:rPr>
          <w:rFonts w:eastAsia="Times New Roman" w:cs="Arial"/>
          <w:color w:val="000000"/>
          <w:szCs w:val="20"/>
          <w:lang w:eastAsia="vi-VN" w:bidi="vi-VN"/>
        </w:rPr>
        <w:t xml:space="preserve">2. </w:t>
      </w:r>
      <w:r w:rsidRPr="00705282">
        <w:rPr>
          <w:rFonts w:eastAsia="Times New Roman" w:cs="Arial"/>
          <w:color w:val="000000"/>
          <w:szCs w:val="20"/>
          <w:lang w:val="vi-VN" w:eastAsia="vi-VN" w:bidi="vi-VN"/>
        </w:rPr>
        <w:t>Sử dụng để phát hiện sự hiện diện hoặc sự phơi nhiễm với một tác nhân lây nhiễm mà tác nhân đó gây ra bệnh đe dọa đến tính mạng, thường không có khả năng chữa trị với nguy cơ lây truyền cao.</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 xml:space="preserve">Trang thiết bị y tế chẩn đoán in vitro được sử dụng để xác định nhóm máu hoặc phân loại mô để bảo đảm tương thích miễn dịch của máu, thành phần máu, các tế bào, mô hoặc bộ phận cơ thể để thực hiện truyền máu hoặc cấy ghép thì được xếp vào loại </w:t>
      </w:r>
      <w:r w:rsidRPr="00705282">
        <w:rPr>
          <w:rFonts w:eastAsia="Times New Roman" w:cs="Arial"/>
          <w:color w:val="000000"/>
          <w:szCs w:val="20"/>
          <w:lang w:eastAsia="vi-VN" w:bidi="vi-VN"/>
        </w:rPr>
        <w:t>C</w:t>
      </w:r>
      <w:r w:rsidRPr="00705282">
        <w:rPr>
          <w:rFonts w:eastAsia="Times New Roman" w:cs="Arial"/>
          <w:color w:val="000000"/>
          <w:szCs w:val="20"/>
          <w:lang w:val="vi-VN" w:eastAsia="vi-VN" w:bidi="vi-VN"/>
        </w:rPr>
        <w:t>, trừ trang thiết bị y tế sử dụng để xác định nhóm máu hệ ABO [A (ABO1), B (ABO2), AB (ABO3)], hệ rhesus [RH1 (D), Rh2 (C), Rh3 (E), RH4 (c), RH5(e)], hệ Kell [Kell (K)], hệ Kidd [JK1 (Jka), JK2 (Jkb)] và hệ Duffy [FYI (Fya), FY2 (Fyb)] được xếp vào loại D.</w:t>
      </w:r>
    </w:p>
    <w:p w:rsidR="00705282" w:rsidRPr="00705282" w:rsidRDefault="00705282" w:rsidP="00705282">
      <w:pPr>
        <w:widowControl w:val="0"/>
        <w:jc w:val="both"/>
        <w:rPr>
          <w:rFonts w:eastAsia="Times New Roman" w:cs="Arial"/>
          <w:color w:val="000000"/>
          <w:szCs w:val="20"/>
          <w:lang w:eastAsia="vi-VN" w:bidi="vi-VN"/>
        </w:rPr>
      </w:pPr>
      <w:r w:rsidRPr="00705282">
        <w:rPr>
          <w:rFonts w:eastAsia="Times New Roman" w:cs="Arial"/>
          <w:b/>
          <w:bCs/>
          <w:color w:val="000000"/>
          <w:szCs w:val="20"/>
          <w:lang w:val="vi-VN" w:eastAsia="vi-VN" w:bidi="vi-VN"/>
        </w:rPr>
        <w:t xml:space="preserve">Quy tắc 3. Trang thiết bị y tế chẩn đoán in vitro sử dụng cho một trong các mục đích sau thì được xếp vào loại </w:t>
      </w:r>
      <w:r w:rsidRPr="00705282">
        <w:rPr>
          <w:rFonts w:eastAsia="Times New Roman" w:cs="Arial"/>
          <w:b/>
          <w:bCs/>
          <w:color w:val="000000"/>
          <w:szCs w:val="20"/>
          <w:lang w:eastAsia="vi-VN" w:bidi="vi-VN"/>
        </w:rPr>
        <w:t>C</w:t>
      </w:r>
    </w:p>
    <w:p w:rsidR="00705282" w:rsidRPr="00705282" w:rsidRDefault="00705282" w:rsidP="00705282">
      <w:pPr>
        <w:widowControl w:val="0"/>
        <w:tabs>
          <w:tab w:val="left" w:pos="896"/>
        </w:tabs>
        <w:jc w:val="both"/>
        <w:rPr>
          <w:rFonts w:eastAsia="Times New Roman" w:cs="Arial"/>
          <w:color w:val="000000"/>
          <w:szCs w:val="20"/>
          <w:lang w:eastAsia="vi-VN" w:bidi="vi-VN"/>
        </w:rPr>
      </w:pPr>
      <w:bookmarkStart w:id="91" w:name="bookmark204"/>
      <w:bookmarkEnd w:id="91"/>
      <w:r w:rsidRPr="00705282">
        <w:rPr>
          <w:rFonts w:eastAsia="Times New Roman" w:cs="Arial"/>
          <w:color w:val="000000"/>
          <w:szCs w:val="20"/>
          <w:lang w:eastAsia="vi-VN" w:bidi="vi-VN"/>
        </w:rPr>
        <w:t xml:space="preserve">1. </w:t>
      </w:r>
      <w:r w:rsidRPr="00705282">
        <w:rPr>
          <w:rFonts w:eastAsia="Times New Roman" w:cs="Arial"/>
          <w:color w:val="000000"/>
          <w:szCs w:val="20"/>
          <w:lang w:val="vi-VN" w:eastAsia="vi-VN" w:bidi="vi-VN"/>
        </w:rPr>
        <w:t xml:space="preserve">Phát hiện sự hiện diện hoặc phơi nhiễm với tác nhân lây truyền qua đường tình dục (ví dụ những bệnh lây truyền qua đường tình dục, </w:t>
      </w:r>
      <w:r w:rsidRPr="00705282">
        <w:rPr>
          <w:rFonts w:eastAsia="Times New Roman" w:cs="Arial"/>
          <w:i/>
          <w:iCs/>
          <w:color w:val="000000"/>
          <w:szCs w:val="20"/>
          <w:lang w:val="vi-VN" w:eastAsia="vi-VN" w:bidi="vi-VN"/>
        </w:rPr>
        <w:t>Chlamydia trachomatis, Neisseria gonorrhoeae</w:t>
      </w:r>
      <w:r w:rsidRPr="00705282">
        <w:rPr>
          <w:rFonts w:eastAsia="Times New Roman" w:cs="Arial"/>
          <w:i/>
          <w:iCs/>
          <w:color w:val="000000"/>
          <w:szCs w:val="20"/>
          <w:lang w:eastAsia="vi-VN" w:bidi="vi-VN"/>
        </w:rPr>
        <w:t>)</w:t>
      </w:r>
    </w:p>
    <w:p w:rsidR="00705282" w:rsidRPr="00705282" w:rsidRDefault="00705282" w:rsidP="00705282">
      <w:pPr>
        <w:widowControl w:val="0"/>
        <w:tabs>
          <w:tab w:val="left" w:pos="891"/>
        </w:tabs>
        <w:jc w:val="both"/>
        <w:rPr>
          <w:rFonts w:eastAsia="Times New Roman" w:cs="Arial"/>
          <w:color w:val="000000"/>
          <w:szCs w:val="20"/>
          <w:lang w:val="vi-VN" w:eastAsia="vi-VN" w:bidi="vi-VN"/>
        </w:rPr>
      </w:pPr>
      <w:bookmarkStart w:id="92" w:name="bookmark205"/>
      <w:bookmarkEnd w:id="92"/>
      <w:r w:rsidRPr="00705282">
        <w:rPr>
          <w:rFonts w:eastAsia="Times New Roman" w:cs="Arial"/>
          <w:color w:val="000000"/>
          <w:szCs w:val="20"/>
          <w:lang w:eastAsia="vi-VN" w:bidi="vi-VN"/>
        </w:rPr>
        <w:t xml:space="preserve">2. </w:t>
      </w:r>
      <w:r w:rsidRPr="00705282">
        <w:rPr>
          <w:rFonts w:eastAsia="Times New Roman" w:cs="Arial"/>
          <w:color w:val="000000"/>
          <w:szCs w:val="20"/>
          <w:lang w:val="vi-VN" w:eastAsia="vi-VN" w:bidi="vi-VN"/>
        </w:rPr>
        <w:t xml:space="preserve">Phát hiện sự hiện diện của tác nhân truyền nhiễm trong dịch não tủy hoặc máu với khả năng lây truyền hạn chế (ví dụ </w:t>
      </w:r>
      <w:r w:rsidRPr="00705282">
        <w:rPr>
          <w:rFonts w:eastAsia="Times New Roman" w:cs="Arial"/>
          <w:i/>
          <w:iCs/>
          <w:color w:val="000000"/>
          <w:szCs w:val="20"/>
          <w:lang w:val="vi-VN" w:eastAsia="vi-VN" w:bidi="vi-VN"/>
        </w:rPr>
        <w:t>Neisseria meningitidis</w:t>
      </w:r>
      <w:r w:rsidRPr="00705282">
        <w:rPr>
          <w:rFonts w:eastAsia="Times New Roman" w:cs="Arial"/>
          <w:color w:val="000000"/>
          <w:szCs w:val="20"/>
          <w:lang w:val="vi-VN" w:eastAsia="vi-VN" w:bidi="vi-VN"/>
        </w:rPr>
        <w:t xml:space="preserve"> hoặc </w:t>
      </w:r>
      <w:r w:rsidRPr="00705282">
        <w:rPr>
          <w:rFonts w:eastAsia="Times New Roman" w:cs="Arial"/>
          <w:i/>
          <w:iCs/>
          <w:color w:val="000000"/>
          <w:szCs w:val="20"/>
          <w:lang w:val="vi-VN" w:eastAsia="vi-VN" w:bidi="vi-VN"/>
        </w:rPr>
        <w:t>Cryptococcus neoformans).</w:t>
      </w:r>
    </w:p>
    <w:p w:rsidR="00705282" w:rsidRPr="00705282" w:rsidRDefault="00705282" w:rsidP="00705282">
      <w:pPr>
        <w:widowControl w:val="0"/>
        <w:tabs>
          <w:tab w:val="left" w:pos="896"/>
        </w:tabs>
        <w:jc w:val="both"/>
        <w:rPr>
          <w:rFonts w:eastAsia="Times New Roman" w:cs="Arial"/>
          <w:color w:val="000000"/>
          <w:szCs w:val="20"/>
          <w:lang w:val="vi-VN" w:eastAsia="vi-VN" w:bidi="vi-VN"/>
        </w:rPr>
      </w:pPr>
      <w:bookmarkStart w:id="93" w:name="bookmark206"/>
      <w:bookmarkEnd w:id="93"/>
      <w:r w:rsidRPr="00705282">
        <w:rPr>
          <w:rFonts w:eastAsia="Times New Roman" w:cs="Arial"/>
          <w:color w:val="000000"/>
          <w:szCs w:val="20"/>
          <w:lang w:eastAsia="vi-VN" w:bidi="vi-VN"/>
        </w:rPr>
        <w:t xml:space="preserve">3. </w:t>
      </w:r>
      <w:r w:rsidRPr="00705282">
        <w:rPr>
          <w:rFonts w:eastAsia="Times New Roman" w:cs="Arial"/>
          <w:color w:val="000000"/>
          <w:szCs w:val="20"/>
          <w:lang w:val="vi-VN" w:eastAsia="vi-VN" w:bidi="vi-VN"/>
        </w:rPr>
        <w:t xml:space="preserve">Phát hiện sự hiện diện của tác nhân truyền nhiễm mà khi kết quả xét nghiệm sai có nguy cơ rất lớn dẫn đến tử vong hoặc khuyết tật nghiêm trọng cho cá nhân hoặc thai nhi được xét nghiệm (ví dụ xét nghiệm chẩn đoán CMV, </w:t>
      </w:r>
      <w:r w:rsidRPr="00705282">
        <w:rPr>
          <w:rFonts w:eastAsia="Times New Roman" w:cs="Arial"/>
          <w:i/>
          <w:iCs/>
          <w:color w:val="000000"/>
          <w:szCs w:val="20"/>
          <w:lang w:val="vi-VN" w:eastAsia="vi-VN" w:bidi="vi-VN"/>
        </w:rPr>
        <w:t>Chlamydia pneumoniae, Staphylococcus aureus</w:t>
      </w:r>
      <w:r w:rsidRPr="00705282">
        <w:rPr>
          <w:rFonts w:eastAsia="Times New Roman" w:cs="Arial"/>
          <w:color w:val="000000"/>
          <w:szCs w:val="20"/>
          <w:lang w:val="vi-VN" w:eastAsia="vi-VN" w:bidi="vi-VN"/>
        </w:rPr>
        <w:t xml:space="preserve"> kháng Methycillin).</w:t>
      </w:r>
    </w:p>
    <w:p w:rsidR="00705282" w:rsidRPr="00705282" w:rsidRDefault="00705282" w:rsidP="00705282">
      <w:pPr>
        <w:widowControl w:val="0"/>
        <w:tabs>
          <w:tab w:val="left" w:pos="896"/>
        </w:tabs>
        <w:jc w:val="both"/>
        <w:rPr>
          <w:rFonts w:eastAsia="Times New Roman" w:cs="Arial"/>
          <w:color w:val="000000"/>
          <w:szCs w:val="20"/>
          <w:lang w:val="vi-VN" w:eastAsia="vi-VN" w:bidi="vi-VN"/>
        </w:rPr>
      </w:pPr>
      <w:bookmarkStart w:id="94" w:name="bookmark207"/>
      <w:bookmarkEnd w:id="94"/>
      <w:r w:rsidRPr="00705282">
        <w:rPr>
          <w:rFonts w:eastAsia="Times New Roman" w:cs="Arial"/>
          <w:color w:val="000000"/>
          <w:szCs w:val="20"/>
          <w:lang w:eastAsia="vi-VN" w:bidi="vi-VN"/>
        </w:rPr>
        <w:t xml:space="preserve">4. </w:t>
      </w:r>
      <w:r w:rsidRPr="00705282">
        <w:rPr>
          <w:rFonts w:eastAsia="Times New Roman" w:cs="Arial"/>
          <w:color w:val="000000"/>
          <w:szCs w:val="20"/>
          <w:lang w:val="vi-VN" w:eastAsia="vi-VN" w:bidi="vi-VN"/>
        </w:rPr>
        <w:t>Sàng lọc trước sinh để xác định tình trạng miễn dịch đối với các tác nhân gây bệnh truyền nhiễm (ví dụ kiểm tra tình trạng miễn dịch đối với Rubella hoặc Toxoplasmosis).</w:t>
      </w:r>
    </w:p>
    <w:p w:rsidR="00705282" w:rsidRPr="00705282" w:rsidRDefault="00705282" w:rsidP="00705282">
      <w:pPr>
        <w:widowControl w:val="0"/>
        <w:tabs>
          <w:tab w:val="left" w:pos="901"/>
        </w:tabs>
        <w:jc w:val="both"/>
        <w:rPr>
          <w:rFonts w:eastAsia="Times New Roman" w:cs="Arial"/>
          <w:color w:val="000000"/>
          <w:szCs w:val="20"/>
          <w:lang w:val="vi-VN" w:eastAsia="vi-VN" w:bidi="vi-VN"/>
        </w:rPr>
      </w:pPr>
      <w:bookmarkStart w:id="95" w:name="bookmark208"/>
      <w:bookmarkEnd w:id="95"/>
      <w:r w:rsidRPr="00705282">
        <w:rPr>
          <w:rFonts w:eastAsia="Times New Roman" w:cs="Arial"/>
          <w:color w:val="000000"/>
          <w:szCs w:val="20"/>
          <w:lang w:eastAsia="vi-VN" w:bidi="vi-VN"/>
        </w:rPr>
        <w:t xml:space="preserve">5. </w:t>
      </w:r>
      <w:r w:rsidRPr="00705282">
        <w:rPr>
          <w:rFonts w:eastAsia="Times New Roman" w:cs="Arial"/>
          <w:color w:val="000000"/>
          <w:szCs w:val="20"/>
          <w:lang w:val="vi-VN" w:eastAsia="vi-VN" w:bidi="vi-VN"/>
        </w:rPr>
        <w:t>Xác định tình trạng bệnh truyền nhiễm hoặc tình trạng miễn dịch mà kết quả xét nghiệm sai có thể dẫn đến nguy cơ đe dọa tính mạng bệnh nhân trong thời gian gần do quyết định điều trị không phù hợp (ví dụ xét nghiệm chẩn đoán Enterovirus, CMV và HSV ở bệnh nhân được cấy ghép).</w:t>
      </w:r>
    </w:p>
    <w:p w:rsidR="00705282" w:rsidRPr="00705282" w:rsidRDefault="00705282" w:rsidP="00705282">
      <w:pPr>
        <w:widowControl w:val="0"/>
        <w:tabs>
          <w:tab w:val="left" w:pos="896"/>
        </w:tabs>
        <w:jc w:val="both"/>
        <w:rPr>
          <w:rFonts w:eastAsia="Times New Roman" w:cs="Arial"/>
          <w:color w:val="000000"/>
          <w:szCs w:val="20"/>
          <w:lang w:val="vi-VN" w:eastAsia="vi-VN" w:bidi="vi-VN"/>
        </w:rPr>
      </w:pPr>
      <w:bookmarkStart w:id="96" w:name="bookmark209"/>
      <w:bookmarkEnd w:id="96"/>
      <w:r w:rsidRPr="00705282">
        <w:rPr>
          <w:rFonts w:eastAsia="Times New Roman" w:cs="Arial"/>
          <w:color w:val="000000"/>
          <w:szCs w:val="20"/>
          <w:lang w:eastAsia="vi-VN" w:bidi="vi-VN"/>
        </w:rPr>
        <w:t xml:space="preserve">6. </w:t>
      </w:r>
      <w:r w:rsidRPr="00705282">
        <w:rPr>
          <w:rFonts w:eastAsia="Times New Roman" w:cs="Arial"/>
          <w:color w:val="000000"/>
          <w:szCs w:val="20"/>
          <w:lang w:val="vi-VN" w:eastAsia="vi-VN" w:bidi="vi-VN"/>
        </w:rPr>
        <w:t>Sàng lọc lựa chọn bệnh nhân để áp dụng biện pháp quản lý và liệu pháp điều trị phù hợp hoặc để xác định giai đoạn của bệnh hoặc chẩn đoán ung thư (ví dụ y học cá thể hóa).</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Các trang thiết bị y tế chẩn đoán in vitro mà quyết định điều trị thường chỉ được đưa ra sau khi có đánh giá sâu hơn và những thiết bị y tế chẩn đoán in vitro được sử dụng để theo dõi sẽ thuộc loại B theo quy tắc 6 – Phần III.</w:t>
      </w:r>
    </w:p>
    <w:p w:rsidR="00705282" w:rsidRPr="00705282" w:rsidRDefault="00705282" w:rsidP="00705282">
      <w:pPr>
        <w:widowControl w:val="0"/>
        <w:tabs>
          <w:tab w:val="left" w:pos="894"/>
        </w:tabs>
        <w:jc w:val="both"/>
        <w:rPr>
          <w:rFonts w:eastAsia="Times New Roman" w:cs="Arial"/>
          <w:color w:val="000000"/>
          <w:szCs w:val="20"/>
          <w:lang w:val="vi-VN" w:eastAsia="vi-VN" w:bidi="vi-VN"/>
        </w:rPr>
      </w:pPr>
      <w:bookmarkStart w:id="97" w:name="bookmark210"/>
      <w:bookmarkEnd w:id="97"/>
      <w:r w:rsidRPr="00705282">
        <w:rPr>
          <w:rFonts w:eastAsia="Times New Roman" w:cs="Arial"/>
          <w:color w:val="000000"/>
          <w:szCs w:val="20"/>
          <w:lang w:eastAsia="vi-VN" w:bidi="vi-VN"/>
        </w:rPr>
        <w:t xml:space="preserve">7. </w:t>
      </w:r>
      <w:r w:rsidRPr="00705282">
        <w:rPr>
          <w:rFonts w:eastAsia="Times New Roman" w:cs="Arial"/>
          <w:color w:val="000000"/>
          <w:szCs w:val="20"/>
          <w:lang w:val="vi-VN" w:eastAsia="vi-VN" w:bidi="vi-VN"/>
        </w:rPr>
        <w:t>Xét nghiệm gen di truyền ở người (ví dụ như bệnh Huntington, xơ nang).</w:t>
      </w:r>
    </w:p>
    <w:p w:rsidR="00705282" w:rsidRPr="00705282" w:rsidRDefault="00705282" w:rsidP="00705282">
      <w:pPr>
        <w:widowControl w:val="0"/>
        <w:tabs>
          <w:tab w:val="left" w:pos="901"/>
        </w:tabs>
        <w:jc w:val="both"/>
        <w:rPr>
          <w:rFonts w:eastAsia="Times New Roman" w:cs="Arial"/>
          <w:color w:val="000000"/>
          <w:szCs w:val="20"/>
          <w:lang w:val="vi-VN" w:eastAsia="vi-VN" w:bidi="vi-VN"/>
        </w:rPr>
      </w:pPr>
      <w:bookmarkStart w:id="98" w:name="bookmark211"/>
      <w:bookmarkEnd w:id="98"/>
      <w:r w:rsidRPr="00705282">
        <w:rPr>
          <w:rFonts w:eastAsia="Times New Roman" w:cs="Arial"/>
          <w:color w:val="000000"/>
          <w:szCs w:val="20"/>
          <w:lang w:eastAsia="vi-VN" w:bidi="vi-VN"/>
        </w:rPr>
        <w:t xml:space="preserve">8. </w:t>
      </w:r>
      <w:r w:rsidRPr="00705282">
        <w:rPr>
          <w:rFonts w:eastAsia="Times New Roman" w:cs="Arial"/>
          <w:color w:val="000000"/>
          <w:szCs w:val="20"/>
          <w:lang w:val="vi-VN" w:eastAsia="vi-VN" w:bidi="vi-VN"/>
        </w:rPr>
        <w:t>Theo dõi nồng độ thuốc, các chất hoặc các thành phần sinh học mà kết quả xét nghiệm sai có thể dẫn đến nguy cơ đe dọa tính mạng bệnh nhân ngay tức thì</w:t>
      </w:r>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do quyết định điều trị không phù hợp (ví dụ như các dấu hiệu tim mạch, cyclosporin, xét nghiệm thời gian đông máu).</w:t>
      </w:r>
    </w:p>
    <w:p w:rsidR="00705282" w:rsidRPr="00705282" w:rsidRDefault="00705282" w:rsidP="00705282">
      <w:pPr>
        <w:widowControl w:val="0"/>
        <w:tabs>
          <w:tab w:val="left" w:pos="944"/>
        </w:tabs>
        <w:jc w:val="both"/>
        <w:rPr>
          <w:rFonts w:eastAsia="Times New Roman" w:cs="Arial"/>
          <w:color w:val="000000"/>
          <w:szCs w:val="20"/>
          <w:lang w:val="vi-VN" w:eastAsia="vi-VN" w:bidi="vi-VN"/>
        </w:rPr>
      </w:pPr>
      <w:bookmarkStart w:id="99" w:name="bookmark212"/>
      <w:bookmarkEnd w:id="99"/>
      <w:r w:rsidRPr="00705282">
        <w:rPr>
          <w:rFonts w:eastAsia="Times New Roman" w:cs="Arial"/>
          <w:color w:val="000000"/>
          <w:szCs w:val="20"/>
          <w:lang w:eastAsia="vi-VN" w:bidi="vi-VN"/>
        </w:rPr>
        <w:t xml:space="preserve">9. </w:t>
      </w:r>
      <w:r w:rsidRPr="00705282">
        <w:rPr>
          <w:rFonts w:eastAsia="Times New Roman" w:cs="Arial"/>
          <w:color w:val="000000"/>
          <w:szCs w:val="20"/>
          <w:lang w:val="vi-VN" w:eastAsia="vi-VN" w:bidi="vi-VN"/>
        </w:rPr>
        <w:t>Theo dõi, điều trị bệnh nhân bị bệnh truyền nhiễm đe dọa tính mạng (ví dụ như tải lượng virus HCV, tải lượng virus HIV và xác định kiểu gen, phân nhóm kiểu gen HIV, HCV).</w:t>
      </w:r>
    </w:p>
    <w:p w:rsidR="00705282" w:rsidRPr="00705282" w:rsidRDefault="00705282" w:rsidP="00705282">
      <w:pPr>
        <w:widowControl w:val="0"/>
        <w:tabs>
          <w:tab w:val="left" w:pos="1083"/>
        </w:tabs>
        <w:jc w:val="both"/>
        <w:rPr>
          <w:rFonts w:eastAsia="Times New Roman" w:cs="Arial"/>
          <w:color w:val="000000"/>
          <w:szCs w:val="20"/>
          <w:lang w:val="vi-VN" w:eastAsia="vi-VN" w:bidi="vi-VN"/>
        </w:rPr>
      </w:pPr>
      <w:bookmarkStart w:id="100" w:name="bookmark213"/>
      <w:bookmarkEnd w:id="100"/>
      <w:r w:rsidRPr="00705282">
        <w:rPr>
          <w:rFonts w:eastAsia="Times New Roman" w:cs="Arial"/>
          <w:color w:val="000000"/>
          <w:szCs w:val="20"/>
          <w:lang w:eastAsia="vi-VN" w:bidi="vi-VN"/>
        </w:rPr>
        <w:t xml:space="preserve">10. </w:t>
      </w:r>
      <w:r w:rsidRPr="00705282">
        <w:rPr>
          <w:rFonts w:eastAsia="Times New Roman" w:cs="Arial"/>
          <w:color w:val="000000"/>
          <w:szCs w:val="20"/>
          <w:lang w:val="vi-VN" w:eastAsia="vi-VN" w:bidi="vi-VN"/>
        </w:rPr>
        <w:t>Sàng lọc rối loạn bẩm sinh ở thai nhi (ví dụ như tật nứt đốt sống hoặc hội chứng Down).</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Quy tắc 4</w:t>
      </w:r>
    </w:p>
    <w:p w:rsidR="00705282" w:rsidRPr="00705282" w:rsidRDefault="00705282" w:rsidP="00705282">
      <w:pPr>
        <w:widowControl w:val="0"/>
        <w:tabs>
          <w:tab w:val="left" w:pos="944"/>
        </w:tabs>
        <w:jc w:val="both"/>
        <w:rPr>
          <w:rFonts w:eastAsia="Times New Roman" w:cs="Arial"/>
          <w:color w:val="000000"/>
          <w:szCs w:val="20"/>
          <w:lang w:val="vi-VN" w:eastAsia="vi-VN" w:bidi="vi-VN"/>
        </w:rPr>
      </w:pPr>
      <w:bookmarkStart w:id="101" w:name="bookmark214"/>
      <w:bookmarkEnd w:id="101"/>
      <w:r w:rsidRPr="00705282">
        <w:rPr>
          <w:rFonts w:eastAsia="Times New Roman" w:cs="Arial"/>
          <w:color w:val="000000"/>
          <w:szCs w:val="20"/>
          <w:lang w:eastAsia="vi-VN" w:bidi="vi-VN"/>
        </w:rPr>
        <w:t xml:space="preserve">1. </w:t>
      </w:r>
      <w:r w:rsidRPr="00705282">
        <w:rPr>
          <w:rFonts w:eastAsia="Times New Roman" w:cs="Arial"/>
          <w:color w:val="000000"/>
          <w:szCs w:val="20"/>
          <w:lang w:val="vi-VN" w:eastAsia="vi-VN" w:bidi="vi-VN"/>
        </w:rPr>
        <w:t xml:space="preserve">Trang thiết bị y tế chẩn đoán in vitro tự xét nghiệm được phân vào loại </w:t>
      </w:r>
      <w:r w:rsidRPr="00705282">
        <w:rPr>
          <w:rFonts w:eastAsia="Times New Roman" w:cs="Arial"/>
          <w:color w:val="000000"/>
          <w:szCs w:val="20"/>
          <w:lang w:eastAsia="vi-VN" w:bidi="vi-VN"/>
        </w:rPr>
        <w:t>C</w:t>
      </w:r>
      <w:r w:rsidRPr="00705282">
        <w:rPr>
          <w:rFonts w:eastAsia="Times New Roman" w:cs="Arial"/>
          <w:color w:val="000000"/>
          <w:szCs w:val="20"/>
          <w:lang w:val="vi-VN" w:eastAsia="vi-VN" w:bidi="vi-VN"/>
        </w:rPr>
        <w:t>. Trường hợp kết quả xét nghiệm của trang thiết bị y tế chẩn đoán in vitro không phục vụ quyết định điều trị hoặc chỉ có giá trị tham khảo và cần thực hiện xét nghiệm bổ sung phù hợp tại phòng xét nghiệm thì trang thiết bị này thuộc loại B.</w:t>
      </w:r>
    </w:p>
    <w:p w:rsidR="00705282" w:rsidRPr="00705282" w:rsidRDefault="00705282" w:rsidP="00705282">
      <w:pPr>
        <w:widowControl w:val="0"/>
        <w:tabs>
          <w:tab w:val="left" w:pos="939"/>
        </w:tabs>
        <w:jc w:val="both"/>
        <w:rPr>
          <w:rFonts w:eastAsia="Times New Roman" w:cs="Arial"/>
          <w:color w:val="000000"/>
          <w:szCs w:val="20"/>
          <w:lang w:val="vi-VN" w:eastAsia="vi-VN" w:bidi="vi-VN"/>
        </w:rPr>
      </w:pPr>
      <w:bookmarkStart w:id="102" w:name="bookmark215"/>
      <w:bookmarkEnd w:id="102"/>
      <w:r w:rsidRPr="00705282">
        <w:rPr>
          <w:rFonts w:eastAsia="Times New Roman" w:cs="Arial"/>
          <w:color w:val="000000"/>
          <w:szCs w:val="20"/>
          <w:lang w:eastAsia="vi-VN" w:bidi="vi-VN"/>
        </w:rPr>
        <w:t xml:space="preserve">2. </w:t>
      </w:r>
      <w:r w:rsidRPr="00705282">
        <w:rPr>
          <w:rFonts w:eastAsia="Times New Roman" w:cs="Arial"/>
          <w:color w:val="000000"/>
          <w:szCs w:val="20"/>
          <w:lang w:val="vi-VN" w:eastAsia="vi-VN" w:bidi="vi-VN"/>
        </w:rPr>
        <w:t xml:space="preserve">Trang thiết bị y tế chẩn đoán in vitro dùng để xét nghiệm tại chỗ thông số khí máu và đường huyết thuộc loại </w:t>
      </w:r>
      <w:r w:rsidRPr="00705282">
        <w:rPr>
          <w:rFonts w:eastAsia="Times New Roman" w:cs="Arial"/>
          <w:color w:val="000000"/>
          <w:szCs w:val="20"/>
          <w:lang w:eastAsia="vi-VN" w:bidi="vi-VN"/>
        </w:rPr>
        <w:t>C</w:t>
      </w:r>
      <w:r w:rsidRPr="00705282">
        <w:rPr>
          <w:rFonts w:eastAsia="Times New Roman" w:cs="Arial"/>
          <w:color w:val="000000"/>
          <w:szCs w:val="20"/>
          <w:lang w:val="vi-VN" w:eastAsia="vi-VN" w:bidi="vi-VN"/>
        </w:rPr>
        <w:t>. Các trang thiết bị y tế chẩn đoán in vitro xét nghiệm tại chỗ khác được phân loại dựa trên các quy tắc phân loại tương ứng.</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Quy tắc 5. Các trang thiết bị y tế chẩn đoán in vitro được phân vào loại A nếu thuộc một trong các trường hợp sau:</w:t>
      </w:r>
    </w:p>
    <w:p w:rsidR="00705282" w:rsidRPr="00705282" w:rsidRDefault="00705282" w:rsidP="00705282">
      <w:pPr>
        <w:widowControl w:val="0"/>
        <w:tabs>
          <w:tab w:val="left" w:pos="944"/>
        </w:tabs>
        <w:jc w:val="both"/>
        <w:rPr>
          <w:rFonts w:eastAsia="Times New Roman" w:cs="Arial"/>
          <w:color w:val="000000"/>
          <w:szCs w:val="20"/>
          <w:lang w:val="vi-VN" w:eastAsia="vi-VN" w:bidi="vi-VN"/>
        </w:rPr>
      </w:pPr>
      <w:bookmarkStart w:id="103" w:name="bookmark216"/>
      <w:bookmarkEnd w:id="103"/>
      <w:r w:rsidRPr="00705282">
        <w:rPr>
          <w:rFonts w:eastAsia="Times New Roman" w:cs="Arial"/>
          <w:color w:val="000000"/>
          <w:szCs w:val="20"/>
          <w:lang w:eastAsia="vi-VN" w:bidi="vi-VN"/>
        </w:rPr>
        <w:t xml:space="preserve">1. </w:t>
      </w:r>
      <w:r w:rsidRPr="00705282">
        <w:rPr>
          <w:rFonts w:eastAsia="Times New Roman" w:cs="Arial"/>
          <w:color w:val="000000"/>
          <w:szCs w:val="20"/>
          <w:lang w:val="vi-VN" w:eastAsia="vi-VN" w:bidi="vi-VN"/>
        </w:rPr>
        <w:t>Các sản phẩm khác tham gia hoặc hỗ trợ quá trình thực hiện xét nghiệm được chủ sở hữu chỉ định dùng cho các quy trình chẩn đoán in vitro liên quan đến xét nghiệm cụ thể.</w:t>
      </w:r>
    </w:p>
    <w:p w:rsidR="00705282" w:rsidRPr="00705282" w:rsidRDefault="00705282" w:rsidP="00705282">
      <w:pPr>
        <w:widowControl w:val="0"/>
        <w:tabs>
          <w:tab w:val="left" w:pos="939"/>
        </w:tabs>
        <w:jc w:val="both"/>
        <w:rPr>
          <w:rFonts w:eastAsia="Times New Roman" w:cs="Arial"/>
          <w:color w:val="000000"/>
          <w:szCs w:val="20"/>
          <w:lang w:val="vi-VN" w:eastAsia="vi-VN" w:bidi="vi-VN"/>
        </w:rPr>
      </w:pPr>
      <w:bookmarkStart w:id="104" w:name="bookmark217"/>
      <w:bookmarkEnd w:id="104"/>
      <w:r w:rsidRPr="00705282">
        <w:rPr>
          <w:rFonts w:eastAsia="Times New Roman" w:cs="Arial"/>
          <w:color w:val="000000"/>
          <w:szCs w:val="20"/>
          <w:lang w:eastAsia="vi-VN" w:bidi="vi-VN"/>
        </w:rPr>
        <w:t xml:space="preserve">2. </w:t>
      </w:r>
      <w:r w:rsidRPr="00705282">
        <w:rPr>
          <w:rFonts w:eastAsia="Times New Roman" w:cs="Arial"/>
          <w:color w:val="000000"/>
          <w:szCs w:val="20"/>
          <w:lang w:val="vi-VN" w:eastAsia="vi-VN" w:bidi="vi-VN"/>
        </w:rPr>
        <w:t>Trang thiết bị y tế được chủ sở hữu chỉ định sử dụng trong các quy trình chẩn đoán in vitro.</w:t>
      </w:r>
    </w:p>
    <w:p w:rsidR="00705282" w:rsidRPr="00705282" w:rsidRDefault="00705282" w:rsidP="00705282">
      <w:pPr>
        <w:widowControl w:val="0"/>
        <w:tabs>
          <w:tab w:val="left" w:pos="962"/>
        </w:tabs>
        <w:jc w:val="both"/>
        <w:rPr>
          <w:rFonts w:eastAsia="Times New Roman" w:cs="Arial"/>
          <w:color w:val="000000"/>
          <w:szCs w:val="20"/>
          <w:lang w:val="vi-VN" w:eastAsia="vi-VN" w:bidi="vi-VN"/>
        </w:rPr>
      </w:pPr>
      <w:bookmarkStart w:id="105" w:name="bookmark218"/>
      <w:bookmarkEnd w:id="105"/>
      <w:r w:rsidRPr="00705282">
        <w:rPr>
          <w:rFonts w:eastAsia="Times New Roman" w:cs="Arial"/>
          <w:color w:val="000000"/>
          <w:szCs w:val="20"/>
          <w:lang w:eastAsia="vi-VN" w:bidi="vi-VN"/>
        </w:rPr>
        <w:lastRenderedPageBreak/>
        <w:t xml:space="preserve">3. </w:t>
      </w:r>
      <w:r w:rsidRPr="00705282">
        <w:rPr>
          <w:rFonts w:eastAsia="Times New Roman" w:cs="Arial"/>
          <w:color w:val="000000"/>
          <w:szCs w:val="20"/>
          <w:lang w:val="vi-VN" w:eastAsia="vi-VN" w:bidi="vi-VN"/>
        </w:rPr>
        <w:t>Vật chứa mẫu.</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Quy tắc 6. Trang thiết bị y tế chẩn đoán in vitro không thuộc quy tắc 1 đến quy tắc 5 được phân vào loại B.</w:t>
      </w:r>
    </w:p>
    <w:p w:rsidR="00705282" w:rsidRPr="00705282" w:rsidRDefault="00705282" w:rsidP="00705282">
      <w:pPr>
        <w:widowControl w:val="0"/>
        <w:jc w:val="both"/>
        <w:rPr>
          <w:rFonts w:eastAsia="Times New Roman" w:cs="Arial"/>
          <w:b/>
          <w:bCs/>
          <w:color w:val="000000"/>
          <w:szCs w:val="20"/>
          <w:lang w:val="vi-VN" w:eastAsia="vi-VN" w:bidi="vi-VN"/>
        </w:rPr>
      </w:pPr>
      <w:r w:rsidRPr="00705282">
        <w:rPr>
          <w:rFonts w:eastAsia="Times New Roman" w:cs="Arial"/>
          <w:b/>
          <w:bCs/>
          <w:color w:val="000000"/>
          <w:szCs w:val="20"/>
          <w:lang w:val="vi-VN" w:eastAsia="vi-VN" w:bidi="vi-VN"/>
        </w:rPr>
        <w:t>Quy tắc 7. Trang thiết bị y tế chẩn đoán in vitro là các vật liệu kiểm soát không được gán giá trị định lượng hoặc định tính thuộc loại B.</w:t>
      </w:r>
    </w:p>
    <w:p w:rsidR="00705282" w:rsidRPr="00705282" w:rsidRDefault="00705282" w:rsidP="00705282">
      <w:pPr>
        <w:widowControl w:val="0"/>
        <w:spacing w:after="0"/>
        <w:rPr>
          <w:rFonts w:eastAsia="Times New Roman" w:cs="Arial"/>
          <w:color w:val="000000"/>
          <w:szCs w:val="20"/>
          <w:lang w:val="vi-VN" w:eastAsia="vi-VN" w:bidi="vi-VN"/>
        </w:rPr>
      </w:pPr>
    </w:p>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Mục 2</w:t>
      </w:r>
    </w:p>
    <w:p w:rsidR="00705282" w:rsidRPr="00705282" w:rsidRDefault="00705282" w:rsidP="00705282">
      <w:pPr>
        <w:widowControl w:val="0"/>
        <w:spacing w:after="0"/>
        <w:rPr>
          <w:rFonts w:eastAsia="Times New Roman" w:cs="Arial"/>
          <w:b/>
          <w:bCs/>
          <w:color w:val="000000"/>
          <w:szCs w:val="20"/>
          <w:lang w:val="vi-VN" w:eastAsia="vi-VN" w:bidi="vi-VN"/>
        </w:rPr>
      </w:pPr>
      <w:r w:rsidRPr="00705282">
        <w:rPr>
          <w:rFonts w:eastAsia="Times New Roman" w:cs="Arial"/>
          <w:b/>
          <w:bCs/>
          <w:color w:val="000000"/>
          <w:szCs w:val="20"/>
          <w:lang w:val="vi-VN" w:eastAsia="vi-VN" w:bidi="vi-VN"/>
        </w:rPr>
        <w:t>QUY TẮC PHÂN NHÓM ĐĂNG KÝ S</w:t>
      </w:r>
      <w:r w:rsidRPr="00705282">
        <w:rPr>
          <w:rFonts w:eastAsia="Times New Roman" w:cs="Arial"/>
          <w:b/>
          <w:bCs/>
          <w:color w:val="000000"/>
          <w:szCs w:val="20"/>
          <w:lang w:eastAsia="vi-VN" w:bidi="vi-VN"/>
        </w:rPr>
        <w:t>Ố</w:t>
      </w:r>
      <w:r w:rsidRPr="00705282">
        <w:rPr>
          <w:rFonts w:eastAsia="Times New Roman" w:cs="Arial"/>
          <w:b/>
          <w:bCs/>
          <w:color w:val="000000"/>
          <w:szCs w:val="20"/>
          <w:lang w:val="vi-VN" w:eastAsia="vi-VN" w:bidi="vi-VN"/>
        </w:rPr>
        <w:t xml:space="preserve"> LƯU HÀNH</w:t>
      </w:r>
      <w:r w:rsidRPr="00705282">
        <w:rPr>
          <w:rFonts w:eastAsia="Times New Roman" w:cs="Arial"/>
          <w:b/>
          <w:bCs/>
          <w:color w:val="000000"/>
          <w:szCs w:val="20"/>
          <w:lang w:eastAsia="vi-VN" w:bidi="vi-VN"/>
        </w:rPr>
        <w:t xml:space="preserve"> </w:t>
      </w:r>
      <w:r w:rsidRPr="00705282">
        <w:rPr>
          <w:rFonts w:eastAsia="Times New Roman" w:cs="Arial"/>
          <w:b/>
          <w:bCs/>
          <w:color w:val="000000"/>
          <w:szCs w:val="20"/>
          <w:lang w:val="vi-VN" w:eastAsia="vi-VN" w:bidi="vi-VN"/>
        </w:rPr>
        <w:t>TRANG THIẾT BỊ Y TẾ</w:t>
      </w:r>
    </w:p>
    <w:p w:rsidR="00705282" w:rsidRPr="00705282" w:rsidRDefault="00705282" w:rsidP="00705282">
      <w:pPr>
        <w:widowControl w:val="0"/>
        <w:spacing w:after="0"/>
        <w:rPr>
          <w:rFonts w:eastAsia="Times New Roman" w:cs="Arial"/>
          <w:color w:val="000000"/>
          <w:szCs w:val="20"/>
          <w:lang w:val="vi-VN" w:eastAsia="vi-VN" w:bidi="vi-VN"/>
        </w:rPr>
      </w:pP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Trang thiết bị y tế có thể phân theo trang thiết bị y tế đơn lẻ hoặc nhóm trang thiết bị y tế như sau:</w:t>
      </w:r>
    </w:p>
    <w:p w:rsidR="00705282" w:rsidRPr="00705282" w:rsidRDefault="00705282" w:rsidP="00705282">
      <w:pPr>
        <w:widowControl w:val="0"/>
        <w:tabs>
          <w:tab w:val="left" w:pos="977"/>
        </w:tabs>
        <w:jc w:val="both"/>
        <w:rPr>
          <w:rFonts w:eastAsia="Times New Roman" w:cs="Arial"/>
          <w:color w:val="000000"/>
          <w:szCs w:val="20"/>
          <w:lang w:val="vi-VN" w:eastAsia="vi-VN" w:bidi="vi-VN"/>
        </w:rPr>
      </w:pPr>
      <w:bookmarkStart w:id="106" w:name="bookmark219"/>
      <w:bookmarkEnd w:id="106"/>
      <w:r w:rsidRPr="00705282">
        <w:rPr>
          <w:rFonts w:eastAsia="Times New Roman" w:cs="Arial"/>
          <w:color w:val="000000"/>
          <w:szCs w:val="20"/>
          <w:lang w:eastAsia="vi-VN" w:bidi="vi-VN"/>
        </w:rPr>
        <w:t xml:space="preserve">a) </w:t>
      </w:r>
      <w:r w:rsidRPr="00705282">
        <w:rPr>
          <w:rFonts w:eastAsia="Times New Roman" w:cs="Arial"/>
          <w:color w:val="000000"/>
          <w:szCs w:val="20"/>
          <w:lang w:val="vi-VN" w:eastAsia="vi-VN" w:bidi="vi-VN"/>
        </w:rPr>
        <w:t>Họ trang thiết bị y tế (sau đây gọi tắt là họ);</w:t>
      </w:r>
    </w:p>
    <w:p w:rsidR="00705282" w:rsidRPr="00705282" w:rsidRDefault="00705282" w:rsidP="00705282">
      <w:pPr>
        <w:widowControl w:val="0"/>
        <w:tabs>
          <w:tab w:val="left" w:pos="976"/>
        </w:tabs>
        <w:jc w:val="both"/>
        <w:rPr>
          <w:rFonts w:eastAsia="Times New Roman" w:cs="Arial"/>
          <w:color w:val="000000"/>
          <w:szCs w:val="20"/>
          <w:lang w:val="vi-VN" w:eastAsia="vi-VN" w:bidi="vi-VN"/>
        </w:rPr>
      </w:pPr>
      <w:bookmarkStart w:id="107" w:name="bookmark220"/>
      <w:bookmarkEnd w:id="107"/>
      <w:r w:rsidRPr="00705282">
        <w:rPr>
          <w:rFonts w:eastAsia="Times New Roman" w:cs="Arial"/>
          <w:color w:val="000000"/>
          <w:szCs w:val="20"/>
          <w:lang w:eastAsia="vi-VN" w:bidi="vi-VN"/>
        </w:rPr>
        <w:t xml:space="preserve">b) </w:t>
      </w:r>
      <w:r w:rsidRPr="00705282">
        <w:rPr>
          <w:rFonts w:eastAsia="Times New Roman" w:cs="Arial"/>
          <w:color w:val="000000"/>
          <w:szCs w:val="20"/>
          <w:lang w:val="vi-VN" w:eastAsia="vi-VN" w:bidi="vi-VN"/>
        </w:rPr>
        <w:t>Bộ trang thiết bị y tế chẩn đoán in vitro (sau đây gọi tắt là bộ IVD);</w:t>
      </w:r>
    </w:p>
    <w:p w:rsidR="00705282" w:rsidRPr="00705282" w:rsidRDefault="00705282" w:rsidP="00705282">
      <w:pPr>
        <w:widowControl w:val="0"/>
        <w:tabs>
          <w:tab w:val="left" w:pos="976"/>
        </w:tabs>
        <w:jc w:val="both"/>
        <w:rPr>
          <w:rFonts w:eastAsia="Times New Roman" w:cs="Arial"/>
          <w:color w:val="000000"/>
          <w:szCs w:val="20"/>
          <w:lang w:eastAsia="vi-VN" w:bidi="vi-VN"/>
        </w:rPr>
      </w:pPr>
      <w:bookmarkStart w:id="108" w:name="bookmark221"/>
      <w:bookmarkEnd w:id="108"/>
      <w:r w:rsidRPr="00705282">
        <w:rPr>
          <w:rFonts w:eastAsia="Times New Roman" w:cs="Arial"/>
          <w:color w:val="000000"/>
          <w:szCs w:val="20"/>
          <w:lang w:eastAsia="vi-VN" w:bidi="vi-VN"/>
        </w:rPr>
        <w:t xml:space="preserve">c) </w:t>
      </w:r>
      <w:r w:rsidRPr="00705282">
        <w:rPr>
          <w:rFonts w:eastAsia="Times New Roman" w:cs="Arial"/>
          <w:color w:val="000000"/>
          <w:szCs w:val="20"/>
          <w:lang w:val="vi-VN" w:eastAsia="vi-VN" w:bidi="vi-VN"/>
        </w:rPr>
        <w:t>Hệ thống trang thiết bị y tế (sau đây gọi tắt là hệ thống);</w:t>
      </w:r>
      <w:r w:rsidRPr="00705282">
        <w:rPr>
          <w:rFonts w:eastAsia="Times New Roman" w:cs="Arial"/>
          <w:color w:val="000000"/>
          <w:szCs w:val="20"/>
          <w:lang w:eastAsia="vi-VN" w:bidi="vi-VN"/>
        </w:rPr>
        <w:t xml:space="preserve"> </w:t>
      </w:r>
    </w:p>
    <w:p w:rsidR="00705282" w:rsidRPr="00705282" w:rsidRDefault="00705282" w:rsidP="00705282">
      <w:pPr>
        <w:widowControl w:val="0"/>
        <w:tabs>
          <w:tab w:val="left" w:pos="956"/>
        </w:tabs>
        <w:jc w:val="both"/>
        <w:rPr>
          <w:rFonts w:eastAsia="Times New Roman" w:cs="Arial"/>
          <w:color w:val="000000"/>
          <w:szCs w:val="20"/>
          <w:lang w:val="vi-VN" w:eastAsia="vi-VN" w:bidi="vi-VN"/>
        </w:rPr>
      </w:pPr>
      <w:bookmarkStart w:id="109" w:name="bookmark222"/>
      <w:bookmarkEnd w:id="109"/>
      <w:r w:rsidRPr="00705282">
        <w:rPr>
          <w:rFonts w:eastAsia="Times New Roman" w:cs="Arial"/>
          <w:color w:val="000000"/>
          <w:szCs w:val="20"/>
          <w:lang w:eastAsia="vi-VN" w:bidi="vi-VN"/>
        </w:rPr>
        <w:t xml:space="preserve">d) </w:t>
      </w:r>
      <w:r w:rsidRPr="00705282">
        <w:rPr>
          <w:rFonts w:eastAsia="Times New Roman" w:cs="Arial"/>
          <w:color w:val="000000"/>
          <w:szCs w:val="20"/>
          <w:lang w:val="vi-VN" w:eastAsia="vi-VN" w:bidi="vi-VN"/>
        </w:rPr>
        <w:t>Cụm trang thiết bị y tế chẩn đoán in vitro (sau đây gọi tắt là cụm IVD);</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đ) Bộ trang thiết bị y tế khác (sau đây gọi tắt là bộ).</w:t>
      </w:r>
    </w:p>
    <w:p w:rsidR="00705282" w:rsidRPr="00705282" w:rsidRDefault="00705282" w:rsidP="00705282">
      <w:pPr>
        <w:widowControl w:val="0"/>
        <w:tabs>
          <w:tab w:val="left" w:pos="918"/>
        </w:tabs>
        <w:jc w:val="both"/>
        <w:rPr>
          <w:rFonts w:eastAsia="Times New Roman" w:cs="Arial"/>
          <w:color w:val="000000"/>
          <w:szCs w:val="20"/>
          <w:lang w:val="vi-VN" w:eastAsia="vi-VN" w:bidi="vi-VN"/>
        </w:rPr>
      </w:pPr>
      <w:bookmarkStart w:id="110" w:name="bookmark223"/>
      <w:bookmarkEnd w:id="110"/>
      <w:r w:rsidRPr="00705282">
        <w:rPr>
          <w:rFonts w:eastAsia="Times New Roman" w:cs="Arial"/>
          <w:b/>
          <w:bCs/>
          <w:color w:val="000000"/>
          <w:szCs w:val="20"/>
          <w:lang w:eastAsia="vi-VN" w:bidi="vi-VN"/>
        </w:rPr>
        <w:t xml:space="preserve">1. </w:t>
      </w:r>
      <w:r w:rsidRPr="00705282">
        <w:rPr>
          <w:rFonts w:eastAsia="Times New Roman" w:cs="Arial"/>
          <w:b/>
          <w:bCs/>
          <w:color w:val="000000"/>
          <w:szCs w:val="20"/>
          <w:lang w:val="vi-VN" w:eastAsia="vi-VN" w:bidi="vi-VN"/>
        </w:rPr>
        <w:t>Nguyên tắc phân theo trang thiết bị y tế đơn lẻ</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Trang thiết bị y tế được phân theo trang thiết bị y tế đơn lẻ nếu trang thiết bị y tế đó đã được chủ sở hữu xác định tên, mục đích sử dụng cụ thể và được cung cấp dưới dạng đóng gói riêng biệt hoặc trang thiết bị y tế đó không đáp ứng các tiêu chí phân theo họ trang thiết bị y tế, bộ IVD, hệ thống trang thiết bị y tế, cụm trang thiết bị y tế IVD hoặc bộ trang thiết bị y tế khác.</w:t>
      </w:r>
    </w:p>
    <w:p w:rsidR="00705282" w:rsidRPr="00705282" w:rsidRDefault="00705282" w:rsidP="00705282">
      <w:pPr>
        <w:widowControl w:val="0"/>
        <w:tabs>
          <w:tab w:val="left" w:pos="927"/>
        </w:tabs>
        <w:jc w:val="both"/>
        <w:rPr>
          <w:rFonts w:eastAsia="Times New Roman" w:cs="Arial"/>
          <w:color w:val="000000"/>
          <w:szCs w:val="20"/>
          <w:lang w:val="vi-VN" w:eastAsia="vi-VN" w:bidi="vi-VN"/>
        </w:rPr>
      </w:pPr>
      <w:bookmarkStart w:id="111" w:name="bookmark224"/>
      <w:bookmarkEnd w:id="111"/>
      <w:r w:rsidRPr="00705282">
        <w:rPr>
          <w:rFonts w:eastAsia="Times New Roman" w:cs="Arial"/>
          <w:b/>
          <w:bCs/>
          <w:color w:val="000000"/>
          <w:szCs w:val="20"/>
          <w:lang w:eastAsia="vi-VN" w:bidi="vi-VN"/>
        </w:rPr>
        <w:t xml:space="preserve">2. </w:t>
      </w:r>
      <w:r w:rsidRPr="00705282">
        <w:rPr>
          <w:rFonts w:eastAsia="Times New Roman" w:cs="Arial"/>
          <w:b/>
          <w:bCs/>
          <w:color w:val="000000"/>
          <w:szCs w:val="20"/>
          <w:lang w:val="vi-VN" w:eastAsia="vi-VN" w:bidi="vi-VN"/>
        </w:rPr>
        <w:t>Họ trang thiết bị y tế</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 xml:space="preserve">Họ trang thiết bị y tế là một tập hợp các trang thiết bị y tế mà </w:t>
      </w:r>
      <w:r w:rsidRPr="00705282">
        <w:rPr>
          <w:rFonts w:eastAsia="Times New Roman" w:cs="Arial"/>
          <w:color w:val="000000"/>
          <w:szCs w:val="20"/>
          <w:lang w:eastAsia="vi-VN" w:bidi="vi-VN"/>
        </w:rPr>
        <w:t>mỗi</w:t>
      </w:r>
      <w:r w:rsidRPr="00705282">
        <w:rPr>
          <w:rFonts w:eastAsia="Times New Roman" w:cs="Arial"/>
          <w:color w:val="000000"/>
          <w:szCs w:val="20"/>
          <w:lang w:val="vi-VN" w:eastAsia="vi-VN" w:bidi="vi-VN"/>
        </w:rPr>
        <w:t xml:space="preserve"> trang thiết bị y tế trong họ đều có chung các thông tin sau:</w:t>
      </w:r>
    </w:p>
    <w:p w:rsidR="00705282" w:rsidRPr="00705282" w:rsidRDefault="00705282" w:rsidP="00705282">
      <w:pPr>
        <w:widowControl w:val="0"/>
        <w:tabs>
          <w:tab w:val="left" w:pos="832"/>
        </w:tabs>
        <w:jc w:val="both"/>
        <w:rPr>
          <w:rFonts w:eastAsia="Times New Roman" w:cs="Arial"/>
          <w:color w:val="000000"/>
          <w:szCs w:val="20"/>
          <w:lang w:val="vi-VN" w:eastAsia="vi-VN" w:bidi="vi-VN"/>
        </w:rPr>
      </w:pPr>
      <w:bookmarkStart w:id="112" w:name="bookmark225"/>
      <w:bookmarkEnd w:id="112"/>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Cùng một chủ sở hữu sản phẩm;</w:t>
      </w:r>
    </w:p>
    <w:p w:rsidR="00705282" w:rsidRPr="00705282" w:rsidRDefault="00705282" w:rsidP="00705282">
      <w:pPr>
        <w:widowControl w:val="0"/>
        <w:tabs>
          <w:tab w:val="left" w:pos="812"/>
        </w:tabs>
        <w:jc w:val="both"/>
        <w:rPr>
          <w:rFonts w:eastAsia="Times New Roman" w:cs="Arial"/>
          <w:color w:val="000000"/>
          <w:szCs w:val="20"/>
          <w:lang w:val="vi-VN" w:eastAsia="vi-VN" w:bidi="vi-VN"/>
        </w:rPr>
      </w:pPr>
      <w:bookmarkStart w:id="113" w:name="bookmark226"/>
      <w:bookmarkEnd w:id="113"/>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Cùng một loại phân loại rủi ro;</w:t>
      </w:r>
    </w:p>
    <w:p w:rsidR="00705282" w:rsidRPr="00705282" w:rsidRDefault="00705282" w:rsidP="00705282">
      <w:pPr>
        <w:widowControl w:val="0"/>
        <w:tabs>
          <w:tab w:val="left" w:pos="812"/>
        </w:tabs>
        <w:jc w:val="both"/>
        <w:rPr>
          <w:rFonts w:eastAsia="Times New Roman" w:cs="Arial"/>
          <w:color w:val="000000"/>
          <w:szCs w:val="20"/>
          <w:lang w:val="vi-VN" w:eastAsia="vi-VN" w:bidi="vi-VN"/>
        </w:rPr>
      </w:pPr>
      <w:bookmarkStart w:id="114" w:name="bookmark227"/>
      <w:bookmarkEnd w:id="114"/>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Có cùng mục đích sử dụng;</w:t>
      </w:r>
    </w:p>
    <w:p w:rsidR="00705282" w:rsidRPr="00705282" w:rsidRDefault="00705282" w:rsidP="00705282">
      <w:pPr>
        <w:widowControl w:val="0"/>
        <w:tabs>
          <w:tab w:val="left" w:pos="812"/>
        </w:tabs>
        <w:jc w:val="both"/>
        <w:rPr>
          <w:rFonts w:eastAsia="Times New Roman" w:cs="Arial"/>
          <w:color w:val="000000"/>
          <w:szCs w:val="20"/>
          <w:lang w:val="vi-VN" w:eastAsia="vi-VN" w:bidi="vi-VN"/>
        </w:rPr>
      </w:pPr>
      <w:bookmarkStart w:id="115" w:name="bookmark228"/>
      <w:bookmarkEnd w:id="115"/>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Có thiết kế và quy trình sản xuất giống nhau;</w:t>
      </w:r>
    </w:p>
    <w:p w:rsidR="00705282" w:rsidRPr="00705282" w:rsidRDefault="00705282" w:rsidP="00705282">
      <w:pPr>
        <w:widowControl w:val="0"/>
        <w:tabs>
          <w:tab w:val="left" w:pos="812"/>
        </w:tabs>
        <w:jc w:val="both"/>
        <w:rPr>
          <w:rFonts w:eastAsia="Times New Roman" w:cs="Arial"/>
          <w:color w:val="000000"/>
          <w:szCs w:val="20"/>
          <w:lang w:val="vi-VN" w:eastAsia="vi-VN" w:bidi="vi-VN"/>
        </w:rPr>
      </w:pPr>
      <w:bookmarkStart w:id="116" w:name="bookmark229"/>
      <w:bookmarkEnd w:id="116"/>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Có những thay đổi thuộc phạm vi các biến thể cho phép theo danh mục tại Bảng 1.</w:t>
      </w:r>
    </w:p>
    <w:p w:rsidR="00705282" w:rsidRPr="00705282" w:rsidRDefault="00705282" w:rsidP="00705282">
      <w:pPr>
        <w:widowControl w:val="0"/>
        <w:jc w:val="both"/>
        <w:rPr>
          <w:rFonts w:eastAsia="Times New Roman" w:cs="Arial"/>
          <w:b/>
          <w:bCs/>
          <w:color w:val="000000"/>
          <w:szCs w:val="20"/>
          <w:lang w:val="vi-VN" w:eastAsia="vi-VN" w:bidi="vi-VN"/>
        </w:rPr>
      </w:pPr>
      <w:r w:rsidRPr="00705282">
        <w:rPr>
          <w:rFonts w:eastAsia="Times New Roman" w:cs="Arial"/>
          <w:b/>
          <w:bCs/>
          <w:color w:val="000000"/>
          <w:szCs w:val="20"/>
          <w:lang w:val="vi-VN" w:eastAsia="vi-VN" w:bidi="vi-VN"/>
        </w:rPr>
        <w:t>Bảng 1. Danh mục các biến thể cho phép trong một trang thiết bị y tế theo họ</w:t>
      </w:r>
    </w:p>
    <w:tbl>
      <w:tblPr>
        <w:tblOverlap w:val="never"/>
        <w:tblW w:w="5000" w:type="pct"/>
        <w:jc w:val="center"/>
        <w:tblCellMar>
          <w:left w:w="10" w:type="dxa"/>
          <w:right w:w="10" w:type="dxa"/>
        </w:tblCellMar>
        <w:tblLook w:val="04A0" w:firstRow="1" w:lastRow="0" w:firstColumn="1" w:lastColumn="0" w:noHBand="0" w:noVBand="1"/>
      </w:tblPr>
      <w:tblGrid>
        <w:gridCol w:w="2757"/>
        <w:gridCol w:w="6253"/>
      </w:tblGrid>
      <w:tr w:rsidR="00705282" w:rsidRPr="00705282" w:rsidTr="00D80B74">
        <w:tblPrEx>
          <w:tblCellMar>
            <w:top w:w="0" w:type="dxa"/>
            <w:bottom w:w="0" w:type="dxa"/>
          </w:tblCellMar>
        </w:tblPrEx>
        <w:trPr>
          <w:trHeight w:val="720"/>
          <w:jc w:val="center"/>
        </w:trPr>
        <w:tc>
          <w:tcPr>
            <w:tcW w:w="1530"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Sản phẩm cụ thể</w:t>
            </w:r>
          </w:p>
        </w:tc>
        <w:tc>
          <w:tcPr>
            <w:tcW w:w="3470"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Các biến thể cho phép</w:t>
            </w:r>
          </w:p>
        </w:tc>
      </w:tr>
      <w:tr w:rsidR="00705282" w:rsidRPr="00705282" w:rsidTr="00D80B74">
        <w:tblPrEx>
          <w:tblCellMar>
            <w:top w:w="0" w:type="dxa"/>
            <w:bottom w:w="0" w:type="dxa"/>
          </w:tblCellMar>
        </w:tblPrEx>
        <w:trPr>
          <w:trHeight w:val="720"/>
          <w:jc w:val="center"/>
        </w:trPr>
        <w:tc>
          <w:tcPr>
            <w:tcW w:w="1530"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Trụ cấy ghép nha khoa</w:t>
            </w:r>
          </w:p>
        </w:tc>
        <w:tc>
          <w:tcPr>
            <w:tcW w:w="3470"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Phần giữ (ví dụ: xi măng hoặc ốc vít)</w:t>
            </w:r>
          </w:p>
        </w:tc>
      </w:tr>
      <w:tr w:rsidR="00705282" w:rsidRPr="00705282" w:rsidTr="00D80B74">
        <w:tblPrEx>
          <w:tblCellMar>
            <w:top w:w="0" w:type="dxa"/>
            <w:bottom w:w="0" w:type="dxa"/>
          </w:tblCellMar>
        </w:tblPrEx>
        <w:trPr>
          <w:trHeight w:val="720"/>
          <w:jc w:val="center"/>
        </w:trPr>
        <w:tc>
          <w:tcPr>
            <w:tcW w:w="1530"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Trang thiết bị cấy ghép chủ động</w:t>
            </w:r>
          </w:p>
        </w:tc>
        <w:tc>
          <w:tcPr>
            <w:tcW w:w="3470"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Sử dụng được với thiết bị cộng hưởng từ hoặc không</w:t>
            </w:r>
          </w:p>
        </w:tc>
      </w:tr>
      <w:tr w:rsidR="00705282" w:rsidRPr="00705282" w:rsidTr="00D80B74">
        <w:tblPrEx>
          <w:tblCellMar>
            <w:top w:w="0" w:type="dxa"/>
            <w:bottom w:w="0" w:type="dxa"/>
          </w:tblCellMar>
        </w:tblPrEx>
        <w:trPr>
          <w:trHeight w:val="720"/>
          <w:jc w:val="center"/>
        </w:trPr>
        <w:tc>
          <w:tcPr>
            <w:tcW w:w="1530"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Xét nghiệm chất kháng sinh (IVD)</w:t>
            </w:r>
          </w:p>
        </w:tc>
        <w:tc>
          <w:tcPr>
            <w:tcW w:w="3470"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Nồng độ</w:t>
            </w:r>
          </w:p>
        </w:tc>
      </w:tr>
      <w:tr w:rsidR="00705282" w:rsidRPr="00705282" w:rsidTr="00D80B74">
        <w:tblPrEx>
          <w:tblCellMar>
            <w:top w:w="0" w:type="dxa"/>
            <w:bottom w:w="0" w:type="dxa"/>
          </w:tblCellMar>
        </w:tblPrEx>
        <w:trPr>
          <w:trHeight w:val="720"/>
          <w:jc w:val="center"/>
        </w:trPr>
        <w:tc>
          <w:tcPr>
            <w:tcW w:w="1530"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Kìm sinh thiết</w:t>
            </w:r>
          </w:p>
        </w:tc>
        <w:tc>
          <w:tcPr>
            <w:tcW w:w="3470"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Dạng cố định hoặc không cố định</w:t>
            </w:r>
          </w:p>
        </w:tc>
      </w:tr>
      <w:tr w:rsidR="00705282" w:rsidRPr="00705282" w:rsidTr="00D80B74">
        <w:tblPrEx>
          <w:tblCellMar>
            <w:top w:w="0" w:type="dxa"/>
            <w:bottom w:w="0" w:type="dxa"/>
          </w:tblCellMar>
        </w:tblPrEx>
        <w:trPr>
          <w:trHeight w:val="720"/>
          <w:jc w:val="center"/>
        </w:trPr>
        <w:tc>
          <w:tcPr>
            <w:tcW w:w="1530"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Túi máu</w:t>
            </w:r>
          </w:p>
        </w:tc>
        <w:tc>
          <w:tcPr>
            <w:tcW w:w="3470"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50"/>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Chất chống đông máu cùng thành phần nhưng có thể khác nồng độ</w:t>
            </w:r>
          </w:p>
          <w:p w:rsidR="00705282" w:rsidRPr="00705282" w:rsidRDefault="00705282" w:rsidP="00705282">
            <w:pPr>
              <w:widowControl w:val="0"/>
              <w:tabs>
                <w:tab w:val="left" w:pos="39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Các chất phụ gia (Khác thành phần và khác nồng độ)</w:t>
            </w:r>
          </w:p>
        </w:tc>
      </w:tr>
      <w:tr w:rsidR="00705282" w:rsidRPr="00705282" w:rsidTr="00D80B74">
        <w:tblPrEx>
          <w:tblCellMar>
            <w:top w:w="0" w:type="dxa"/>
            <w:bottom w:w="0" w:type="dxa"/>
          </w:tblCellMar>
        </w:tblPrEx>
        <w:trPr>
          <w:trHeight w:val="720"/>
          <w:jc w:val="center"/>
        </w:trPr>
        <w:tc>
          <w:tcPr>
            <w:tcW w:w="1530"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lastRenderedPageBreak/>
              <w:t>Ống thông</w:t>
            </w:r>
          </w:p>
        </w:tc>
        <w:tc>
          <w:tcPr>
            <w:tcW w:w="3470"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55"/>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Số lượng lumen trong ống thông</w:t>
            </w:r>
          </w:p>
          <w:p w:rsidR="00705282" w:rsidRPr="00705282" w:rsidRDefault="00705282" w:rsidP="00705282">
            <w:pPr>
              <w:widowControl w:val="0"/>
              <w:tabs>
                <w:tab w:val="left" w:pos="422"/>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Chất liệu của ống thông: PVC (polyvinylchloride), PU (polyurethane), nylon và silicone</w:t>
            </w:r>
          </w:p>
          <w:p w:rsidR="00705282" w:rsidRPr="00705282" w:rsidRDefault="00705282" w:rsidP="00705282">
            <w:pPr>
              <w:widowControl w:val="0"/>
              <w:tabs>
                <w:tab w:val="left" w:pos="499"/>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Độ cong</w:t>
            </w:r>
          </w:p>
          <w:p w:rsidR="00705282" w:rsidRPr="00705282" w:rsidRDefault="00705282" w:rsidP="00705282">
            <w:pPr>
              <w:widowControl w:val="0"/>
              <w:tabs>
                <w:tab w:val="left" w:pos="480"/>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Chất phủ dùng để bôi trơn</w:t>
            </w:r>
          </w:p>
        </w:tc>
      </w:tr>
      <w:tr w:rsidR="00705282" w:rsidRPr="00705282" w:rsidTr="00D80B74">
        <w:tblPrEx>
          <w:tblCellMar>
            <w:top w:w="0" w:type="dxa"/>
            <w:bottom w:w="0" w:type="dxa"/>
          </w:tblCellMar>
        </w:tblPrEx>
        <w:trPr>
          <w:trHeight w:val="720"/>
          <w:jc w:val="center"/>
        </w:trPr>
        <w:tc>
          <w:tcPr>
            <w:tcW w:w="1530" w:type="pct"/>
            <w:tcBorders>
              <w:top w:val="single" w:sz="4" w:space="0" w:color="auto"/>
              <w:left w:val="single" w:sz="4" w:space="0" w:color="auto"/>
              <w:bottom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Bao cao su</w:t>
            </w:r>
          </w:p>
        </w:tc>
        <w:tc>
          <w:tcPr>
            <w:tcW w:w="3470" w:type="pct"/>
            <w:tcBorders>
              <w:top w:val="single" w:sz="4" w:space="0" w:color="auto"/>
              <w:left w:val="single" w:sz="4" w:space="0" w:color="auto"/>
              <w:bottom w:val="single" w:sz="4" w:space="0" w:color="auto"/>
              <w:righ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Kết cấu</w:t>
            </w:r>
          </w:p>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(ii) Mùi</w:t>
            </w:r>
          </w:p>
        </w:tc>
      </w:tr>
      <w:tr w:rsidR="00705282" w:rsidRPr="00705282" w:rsidTr="00D80B74">
        <w:tblPrEx>
          <w:tblCellMar>
            <w:top w:w="0" w:type="dxa"/>
            <w:bottom w:w="0" w:type="dxa"/>
          </w:tblCellMar>
        </w:tblPrEx>
        <w:trPr>
          <w:trHeight w:val="720"/>
          <w:jc w:val="center"/>
        </w:trPr>
        <w:tc>
          <w:tcPr>
            <w:tcW w:w="1530"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Kính áp tròng</w:t>
            </w:r>
          </w:p>
        </w:tc>
        <w:tc>
          <w:tcPr>
            <w:tcW w:w="3470"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Đi-ốp</w:t>
            </w:r>
          </w:p>
          <w:p w:rsidR="00705282" w:rsidRPr="00705282" w:rsidRDefault="00705282" w:rsidP="00705282">
            <w:pPr>
              <w:widowControl w:val="0"/>
              <w:tabs>
                <w:tab w:val="left" w:pos="418"/>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Chống tia cực tím</w:t>
            </w:r>
          </w:p>
          <w:p w:rsidR="00705282" w:rsidRPr="00705282" w:rsidRDefault="00705282" w:rsidP="00705282">
            <w:pPr>
              <w:widowControl w:val="0"/>
              <w:tabs>
                <w:tab w:val="left" w:pos="490"/>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Phủ màu</w:t>
            </w:r>
          </w:p>
          <w:p w:rsidR="00705282" w:rsidRPr="00705282" w:rsidRDefault="00705282" w:rsidP="00705282">
            <w:pPr>
              <w:widowControl w:val="0"/>
              <w:tabs>
                <w:tab w:val="left" w:pos="475"/>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Màu sắc</w:t>
            </w:r>
          </w:p>
          <w:p w:rsidR="00705282" w:rsidRPr="00705282" w:rsidRDefault="00705282" w:rsidP="00705282">
            <w:pPr>
              <w:widowControl w:val="0"/>
              <w:tabs>
                <w:tab w:val="left" w:pos="408"/>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Thời gian sử dụng (đeo ban ngày hay đeo kéo dài)</w:t>
            </w:r>
          </w:p>
          <w:p w:rsidR="00705282" w:rsidRPr="00705282" w:rsidRDefault="00705282" w:rsidP="00705282">
            <w:pPr>
              <w:widowControl w:val="0"/>
              <w:tabs>
                <w:tab w:val="left" w:pos="480"/>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(vi) </w:t>
            </w:r>
            <w:r w:rsidRPr="00705282">
              <w:rPr>
                <w:rFonts w:eastAsia="Times New Roman" w:cs="Arial"/>
                <w:color w:val="000000"/>
                <w:szCs w:val="20"/>
                <w:lang w:val="vi-VN" w:eastAsia="vi-VN" w:bidi="vi-VN"/>
              </w:rPr>
              <w:t>Thời gian thay kính (hàng ngày, tuần hay tháng)</w:t>
            </w:r>
          </w:p>
        </w:tc>
      </w:tr>
      <w:tr w:rsidR="00705282" w:rsidRPr="00705282" w:rsidTr="00D80B74">
        <w:tblPrEx>
          <w:tblCellMar>
            <w:top w:w="0" w:type="dxa"/>
            <w:bottom w:w="0" w:type="dxa"/>
          </w:tblCellMar>
        </w:tblPrEx>
        <w:trPr>
          <w:trHeight w:val="720"/>
          <w:jc w:val="center"/>
        </w:trPr>
        <w:tc>
          <w:tcPr>
            <w:tcW w:w="1530"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Máy khử rung</w:t>
            </w:r>
          </w:p>
        </w:tc>
        <w:tc>
          <w:tcPr>
            <w:tcW w:w="3470"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Tự động hoặc bán tự động</w:t>
            </w:r>
          </w:p>
        </w:tc>
      </w:tr>
      <w:tr w:rsidR="00705282" w:rsidRPr="00705282" w:rsidTr="00D80B74">
        <w:tblPrEx>
          <w:tblCellMar>
            <w:top w:w="0" w:type="dxa"/>
            <w:bottom w:w="0" w:type="dxa"/>
          </w:tblCellMar>
        </w:tblPrEx>
        <w:trPr>
          <w:trHeight w:val="720"/>
          <w:jc w:val="center"/>
        </w:trPr>
        <w:tc>
          <w:tcPr>
            <w:tcW w:w="1530"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Niềng răng</w:t>
            </w:r>
          </w:p>
        </w:tc>
        <w:tc>
          <w:tcPr>
            <w:tcW w:w="3470"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Chất liệu của niềng răng</w:t>
            </w:r>
          </w:p>
        </w:tc>
      </w:tr>
      <w:tr w:rsidR="00705282" w:rsidRPr="00705282" w:rsidTr="00D80B74">
        <w:tblPrEx>
          <w:tblCellMar>
            <w:top w:w="0" w:type="dxa"/>
            <w:bottom w:w="0" w:type="dxa"/>
          </w:tblCellMar>
        </w:tblPrEx>
        <w:trPr>
          <w:trHeight w:val="720"/>
          <w:jc w:val="center"/>
        </w:trPr>
        <w:tc>
          <w:tcPr>
            <w:tcW w:w="1530"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Tay khoan nha khoa</w:t>
            </w:r>
          </w:p>
        </w:tc>
        <w:tc>
          <w:tcPr>
            <w:tcW w:w="3470"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3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Tốc độ quay</w:t>
            </w:r>
          </w:p>
          <w:p w:rsidR="00705282" w:rsidRPr="00705282" w:rsidRDefault="00705282" w:rsidP="00705282">
            <w:pPr>
              <w:widowControl w:val="0"/>
              <w:tabs>
                <w:tab w:val="left" w:pos="413"/>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Chất liệu của tay khoan</w:t>
            </w:r>
          </w:p>
        </w:tc>
      </w:tr>
      <w:tr w:rsidR="00705282" w:rsidRPr="00705282" w:rsidTr="00D80B74">
        <w:tblPrEx>
          <w:tblCellMar>
            <w:top w:w="0" w:type="dxa"/>
            <w:bottom w:w="0" w:type="dxa"/>
          </w:tblCellMar>
        </w:tblPrEx>
        <w:trPr>
          <w:trHeight w:val="720"/>
          <w:jc w:val="center"/>
        </w:trPr>
        <w:tc>
          <w:tcPr>
            <w:tcW w:w="1530"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Chất làm đầy da</w:t>
            </w:r>
          </w:p>
        </w:tc>
        <w:tc>
          <w:tcPr>
            <w:tcW w:w="3470"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Cùng thành phần nhưng khác nồng độ/ mật độ</w:t>
            </w:r>
          </w:p>
        </w:tc>
      </w:tr>
      <w:tr w:rsidR="00705282" w:rsidRPr="00705282" w:rsidTr="00D80B74">
        <w:tblPrEx>
          <w:tblCellMar>
            <w:top w:w="0" w:type="dxa"/>
            <w:bottom w:w="0" w:type="dxa"/>
          </w:tblCellMar>
        </w:tblPrEx>
        <w:trPr>
          <w:trHeight w:val="720"/>
          <w:jc w:val="center"/>
        </w:trPr>
        <w:tc>
          <w:tcPr>
            <w:tcW w:w="1530"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Hệ thống chụp chẩn đoán dùng bức xạ ion- hóa</w:t>
            </w:r>
          </w:p>
        </w:tc>
        <w:tc>
          <w:tcPr>
            <w:tcW w:w="3470"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50"/>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Số lát cắt</w:t>
            </w:r>
          </w:p>
          <w:p w:rsidR="00705282" w:rsidRPr="00705282" w:rsidRDefault="00705282" w:rsidP="00705282">
            <w:pPr>
              <w:widowControl w:val="0"/>
              <w:tabs>
                <w:tab w:val="left" w:pos="418"/>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Kỹ thuật số hoặc tương tự (thường quy)</w:t>
            </w:r>
          </w:p>
          <w:p w:rsidR="00705282" w:rsidRPr="00705282" w:rsidRDefault="00705282" w:rsidP="00705282">
            <w:pPr>
              <w:widowControl w:val="0"/>
              <w:tabs>
                <w:tab w:val="left" w:pos="490"/>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Hai bình diện hay một bình diện</w:t>
            </w:r>
          </w:p>
          <w:p w:rsidR="00705282" w:rsidRPr="00705282" w:rsidRDefault="00705282" w:rsidP="00705282">
            <w:pPr>
              <w:widowControl w:val="0"/>
              <w:tabs>
                <w:tab w:val="left" w:pos="49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Sử dụng bộ thu nhận phẳng hay Cassette</w:t>
            </w:r>
          </w:p>
          <w:p w:rsidR="00705282" w:rsidRPr="00705282" w:rsidRDefault="00705282" w:rsidP="00705282">
            <w:pPr>
              <w:widowControl w:val="0"/>
              <w:tabs>
                <w:tab w:val="left" w:pos="408"/>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Kích thước vòng thu nhận (đối với PET)</w:t>
            </w:r>
          </w:p>
        </w:tc>
      </w:tr>
      <w:tr w:rsidR="00705282" w:rsidRPr="00705282" w:rsidTr="00D80B74">
        <w:tblPrEx>
          <w:tblCellMar>
            <w:top w:w="0" w:type="dxa"/>
            <w:bottom w:w="0" w:type="dxa"/>
          </w:tblCellMar>
        </w:tblPrEx>
        <w:trPr>
          <w:trHeight w:val="720"/>
          <w:jc w:val="center"/>
        </w:trPr>
        <w:tc>
          <w:tcPr>
            <w:tcW w:w="1530"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Ống thông thăm dò điện sinh lý</w:t>
            </w:r>
          </w:p>
        </w:tc>
        <w:tc>
          <w:tcPr>
            <w:tcW w:w="3470"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Khoảng cách giữa các điện cực</w:t>
            </w:r>
          </w:p>
          <w:p w:rsidR="00705282" w:rsidRPr="00705282" w:rsidRDefault="00705282" w:rsidP="00705282">
            <w:pPr>
              <w:widowControl w:val="0"/>
              <w:tabs>
                <w:tab w:val="left" w:pos="42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Số lượng điện cực</w:t>
            </w:r>
          </w:p>
        </w:tc>
      </w:tr>
      <w:tr w:rsidR="00705282" w:rsidRPr="00705282" w:rsidTr="00D80B74">
        <w:tblPrEx>
          <w:tblCellMar>
            <w:top w:w="0" w:type="dxa"/>
            <w:bottom w:w="0" w:type="dxa"/>
          </w:tblCellMar>
        </w:tblPrEx>
        <w:trPr>
          <w:trHeight w:val="720"/>
          <w:jc w:val="center"/>
        </w:trPr>
        <w:tc>
          <w:tcPr>
            <w:tcW w:w="1530"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Găng tay</w:t>
            </w:r>
          </w:p>
        </w:tc>
        <w:tc>
          <w:tcPr>
            <w:tcW w:w="3470"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Có bột hoặc không</w:t>
            </w:r>
          </w:p>
        </w:tc>
      </w:tr>
      <w:tr w:rsidR="00705282" w:rsidRPr="00705282" w:rsidTr="00D80B74">
        <w:tblPrEx>
          <w:tblCellMar>
            <w:top w:w="0" w:type="dxa"/>
            <w:bottom w:w="0" w:type="dxa"/>
          </w:tblCellMar>
        </w:tblPrEx>
        <w:trPr>
          <w:trHeight w:val="720"/>
          <w:jc w:val="center"/>
        </w:trPr>
        <w:tc>
          <w:tcPr>
            <w:tcW w:w="1530"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Camera Gamma</w:t>
            </w:r>
          </w:p>
        </w:tc>
        <w:tc>
          <w:tcPr>
            <w:tcW w:w="3470"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Số đầu thu</w:t>
            </w:r>
          </w:p>
        </w:tc>
      </w:tr>
      <w:tr w:rsidR="00705282" w:rsidRPr="00705282" w:rsidTr="00D80B74">
        <w:tblPrEx>
          <w:tblCellMar>
            <w:top w:w="0" w:type="dxa"/>
            <w:bottom w:w="0" w:type="dxa"/>
          </w:tblCellMar>
        </w:tblPrEx>
        <w:trPr>
          <w:trHeight w:val="720"/>
          <w:jc w:val="center"/>
        </w:trPr>
        <w:tc>
          <w:tcPr>
            <w:tcW w:w="1530"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Dây dẫn</w:t>
            </w:r>
          </w:p>
        </w:tc>
        <w:tc>
          <w:tcPr>
            <w:tcW w:w="3470"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Có hoặc không có vật liệu phủ trơ</w:t>
            </w:r>
          </w:p>
        </w:tc>
      </w:tr>
      <w:tr w:rsidR="00705282" w:rsidRPr="00705282" w:rsidTr="00D80B74">
        <w:tblPrEx>
          <w:tblCellMar>
            <w:top w:w="0" w:type="dxa"/>
            <w:bottom w:w="0" w:type="dxa"/>
          </w:tblCellMar>
        </w:tblPrEx>
        <w:trPr>
          <w:trHeight w:val="720"/>
          <w:jc w:val="center"/>
        </w:trPr>
        <w:tc>
          <w:tcPr>
            <w:tcW w:w="1530"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Cấy ghép chỉnh hình/ nha khoa</w:t>
            </w:r>
          </w:p>
        </w:tc>
        <w:tc>
          <w:tcPr>
            <w:tcW w:w="3470"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4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Cố định bằng xi măng hoặc không</w:t>
            </w:r>
          </w:p>
          <w:p w:rsidR="00705282" w:rsidRPr="00705282" w:rsidRDefault="00705282" w:rsidP="00705282">
            <w:pPr>
              <w:widowControl w:val="0"/>
              <w:tabs>
                <w:tab w:val="left" w:pos="418"/>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Vòng đai</w:t>
            </w:r>
          </w:p>
        </w:tc>
      </w:tr>
      <w:tr w:rsidR="00705282" w:rsidRPr="00705282" w:rsidTr="00D80B74">
        <w:tblPrEx>
          <w:tblCellMar>
            <w:top w:w="0" w:type="dxa"/>
            <w:bottom w:w="0" w:type="dxa"/>
          </w:tblCellMar>
        </w:tblPrEx>
        <w:trPr>
          <w:trHeight w:val="720"/>
          <w:jc w:val="center"/>
        </w:trPr>
        <w:tc>
          <w:tcPr>
            <w:tcW w:w="1530"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 xml:space="preserve">Thủy tinh </w:t>
            </w:r>
            <w:r w:rsidRPr="00705282">
              <w:rPr>
                <w:rFonts w:eastAsia="Times New Roman" w:cs="Arial"/>
                <w:color w:val="000000"/>
                <w:szCs w:val="20"/>
                <w:lang w:eastAsia="vi-VN" w:bidi="vi-VN"/>
              </w:rPr>
              <w:t xml:space="preserve">thể </w:t>
            </w:r>
            <w:r w:rsidRPr="00705282">
              <w:rPr>
                <w:rFonts w:eastAsia="Times New Roman" w:cs="Arial"/>
                <w:color w:val="000000"/>
                <w:szCs w:val="20"/>
                <w:lang w:val="vi-VN" w:eastAsia="vi-VN" w:bidi="vi-VN"/>
              </w:rPr>
              <w:t>nhân tạo</w:t>
            </w:r>
          </w:p>
        </w:tc>
        <w:tc>
          <w:tcPr>
            <w:tcW w:w="3470"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Đơn tiêu cự hoặc đa tiêu cự</w:t>
            </w:r>
          </w:p>
          <w:p w:rsidR="00705282" w:rsidRPr="00705282" w:rsidRDefault="00705282" w:rsidP="00705282">
            <w:pPr>
              <w:widowControl w:val="0"/>
              <w:tabs>
                <w:tab w:val="left" w:pos="413"/>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Nhiều mảnh hoặc đơn mảnh</w:t>
            </w:r>
          </w:p>
          <w:p w:rsidR="00705282" w:rsidRPr="00705282" w:rsidRDefault="00705282" w:rsidP="00705282">
            <w:pPr>
              <w:widowControl w:val="0"/>
              <w:tabs>
                <w:tab w:val="left" w:pos="49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Hình cầu hoặc phi cầu</w:t>
            </w:r>
          </w:p>
        </w:tc>
      </w:tr>
      <w:tr w:rsidR="00705282" w:rsidRPr="00705282" w:rsidTr="00D80B74">
        <w:tblPrEx>
          <w:tblCellMar>
            <w:top w:w="0" w:type="dxa"/>
            <w:bottom w:w="0" w:type="dxa"/>
          </w:tblCellMar>
        </w:tblPrEx>
        <w:trPr>
          <w:trHeight w:val="720"/>
          <w:jc w:val="center"/>
        </w:trPr>
        <w:tc>
          <w:tcPr>
            <w:tcW w:w="1530"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Máy phát sung cấy ghép</w:t>
            </w:r>
          </w:p>
        </w:tc>
        <w:tc>
          <w:tcPr>
            <w:tcW w:w="3470"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Số buồng tim (tim mạch)</w:t>
            </w:r>
          </w:p>
        </w:tc>
      </w:tr>
      <w:tr w:rsidR="00705282" w:rsidRPr="00705282" w:rsidTr="00D80B74">
        <w:tblPrEx>
          <w:tblCellMar>
            <w:top w:w="0" w:type="dxa"/>
            <w:bottom w:w="0" w:type="dxa"/>
          </w:tblCellMar>
        </w:tblPrEx>
        <w:trPr>
          <w:trHeight w:val="720"/>
          <w:jc w:val="center"/>
        </w:trPr>
        <w:tc>
          <w:tcPr>
            <w:tcW w:w="1530"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Ống thông IV</w:t>
            </w:r>
          </w:p>
        </w:tc>
        <w:tc>
          <w:tcPr>
            <w:tcW w:w="3470"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4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Có buồng tiêm</w:t>
            </w:r>
          </w:p>
          <w:p w:rsidR="00705282" w:rsidRPr="00705282" w:rsidRDefault="00705282" w:rsidP="00705282">
            <w:pPr>
              <w:widowControl w:val="0"/>
              <w:tabs>
                <w:tab w:val="left" w:pos="422"/>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Có cánh an toàn</w:t>
            </w:r>
          </w:p>
        </w:tc>
      </w:tr>
      <w:tr w:rsidR="00705282" w:rsidRPr="00705282" w:rsidTr="00D80B74">
        <w:tblPrEx>
          <w:tblCellMar>
            <w:top w:w="0" w:type="dxa"/>
            <w:bottom w:w="0" w:type="dxa"/>
          </w:tblCellMar>
        </w:tblPrEx>
        <w:trPr>
          <w:trHeight w:val="720"/>
          <w:jc w:val="center"/>
        </w:trPr>
        <w:tc>
          <w:tcPr>
            <w:tcW w:w="1530" w:type="pct"/>
            <w:tcBorders>
              <w:top w:val="single" w:sz="4" w:space="0" w:color="auto"/>
              <w:left w:val="single" w:sz="4" w:space="0" w:color="auto"/>
              <w:bottom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Xét nghiệm nhanh IVD</w:t>
            </w:r>
          </w:p>
        </w:tc>
        <w:tc>
          <w:tcPr>
            <w:tcW w:w="3470" w:type="pct"/>
            <w:tcBorders>
              <w:top w:val="single" w:sz="4" w:space="0" w:color="auto"/>
              <w:left w:val="single" w:sz="4" w:space="0" w:color="auto"/>
              <w:bottom w:val="single" w:sz="4" w:space="0" w:color="auto"/>
              <w:righ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 xml:space="preserve">Định dạng </w:t>
            </w:r>
            <w:r w:rsidRPr="00705282">
              <w:rPr>
                <w:rFonts w:eastAsia="Times New Roman" w:cs="Arial"/>
                <w:color w:val="000000"/>
                <w:szCs w:val="20"/>
                <w:lang w:eastAsia="vi-VN" w:bidi="vi-VN"/>
              </w:rPr>
              <w:t xml:space="preserve">tổ hợp </w:t>
            </w:r>
            <w:r w:rsidRPr="00705282">
              <w:rPr>
                <w:rFonts w:eastAsia="Times New Roman" w:cs="Arial"/>
                <w:color w:val="000000"/>
                <w:szCs w:val="20"/>
                <w:lang w:val="vi-VN" w:eastAsia="vi-VN" w:bidi="vi-VN"/>
              </w:rPr>
              <w:t>khác nhau: khay, que, bút, ống, thanh, thẻ</w:t>
            </w:r>
          </w:p>
        </w:tc>
      </w:tr>
      <w:tr w:rsidR="00705282" w:rsidRPr="00705282" w:rsidTr="00D80B74">
        <w:tblPrEx>
          <w:tblCellMar>
            <w:top w:w="0" w:type="dxa"/>
            <w:bottom w:w="0" w:type="dxa"/>
          </w:tblCellMar>
        </w:tblPrEx>
        <w:trPr>
          <w:trHeight w:val="720"/>
          <w:jc w:val="center"/>
        </w:trPr>
        <w:tc>
          <w:tcPr>
            <w:tcW w:w="152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lastRenderedPageBreak/>
              <w:t>Que thử nước tiểu trong ống nghiệm</w:t>
            </w:r>
          </w:p>
        </w:tc>
        <w:tc>
          <w:tcPr>
            <w:tcW w:w="3473"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Test thử có kết hợp nhiều thông số</w:t>
            </w:r>
          </w:p>
        </w:tc>
      </w:tr>
      <w:tr w:rsidR="00705282" w:rsidRPr="00705282" w:rsidTr="00D80B74">
        <w:tblPrEx>
          <w:tblCellMar>
            <w:top w:w="0" w:type="dxa"/>
            <w:bottom w:w="0" w:type="dxa"/>
          </w:tblCellMar>
        </w:tblPrEx>
        <w:trPr>
          <w:trHeight w:val="720"/>
          <w:jc w:val="center"/>
        </w:trPr>
        <w:tc>
          <w:tcPr>
            <w:tcW w:w="152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Sản phẩm polymer</w:t>
            </w:r>
          </w:p>
        </w:tc>
        <w:tc>
          <w:tcPr>
            <w:tcW w:w="3473"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Có hoặc không có chất làm dẻo hóa (ví dụ: diethylhexyl phtalat)</w:t>
            </w:r>
          </w:p>
        </w:tc>
      </w:tr>
      <w:tr w:rsidR="00705282" w:rsidRPr="00705282" w:rsidTr="00D80B74">
        <w:tblPrEx>
          <w:tblCellMar>
            <w:top w:w="0" w:type="dxa"/>
            <w:bottom w:w="0" w:type="dxa"/>
          </w:tblCellMar>
        </w:tblPrEx>
        <w:trPr>
          <w:trHeight w:val="720"/>
          <w:jc w:val="center"/>
        </w:trPr>
        <w:tc>
          <w:tcPr>
            <w:tcW w:w="152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Khung giá đỡ (stent)</w:t>
            </w:r>
          </w:p>
        </w:tc>
        <w:tc>
          <w:tcPr>
            <w:tcW w:w="3473"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Hệ thống đưa stent, đặt qua dây dẫn hoặc đặt qua ống nội soi</w:t>
            </w:r>
          </w:p>
          <w:p w:rsidR="00705282" w:rsidRPr="00705282" w:rsidRDefault="00705282" w:rsidP="00705282">
            <w:pPr>
              <w:widowControl w:val="0"/>
              <w:tabs>
                <w:tab w:val="left" w:pos="418"/>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Vạt (mổ để ghép) hoặc ống ngoài</w:t>
            </w:r>
          </w:p>
        </w:tc>
      </w:tr>
      <w:tr w:rsidR="00705282" w:rsidRPr="00705282" w:rsidTr="00D80B74">
        <w:tblPrEx>
          <w:tblCellMar>
            <w:top w:w="0" w:type="dxa"/>
            <w:bottom w:w="0" w:type="dxa"/>
          </w:tblCellMar>
        </w:tblPrEx>
        <w:trPr>
          <w:trHeight w:val="720"/>
          <w:jc w:val="center"/>
        </w:trPr>
        <w:tc>
          <w:tcPr>
            <w:tcW w:w="152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Chỉ khâu</w:t>
            </w:r>
          </w:p>
        </w:tc>
        <w:tc>
          <w:tcPr>
            <w:tcW w:w="3473"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4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Số lượng sợi</w:t>
            </w:r>
          </w:p>
          <w:p w:rsidR="00705282" w:rsidRPr="00705282" w:rsidRDefault="00705282" w:rsidP="00705282">
            <w:pPr>
              <w:widowControl w:val="0"/>
              <w:tabs>
                <w:tab w:val="left" w:pos="418"/>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Gạc</w:t>
            </w:r>
          </w:p>
          <w:p w:rsidR="00705282" w:rsidRPr="00705282" w:rsidRDefault="00705282" w:rsidP="00705282">
            <w:pPr>
              <w:widowControl w:val="0"/>
              <w:tabs>
                <w:tab w:val="left" w:pos="490"/>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Vòng</w:t>
            </w:r>
          </w:p>
          <w:p w:rsidR="00705282" w:rsidRPr="00705282" w:rsidRDefault="00705282" w:rsidP="00705282">
            <w:pPr>
              <w:widowControl w:val="0"/>
              <w:tabs>
                <w:tab w:val="left" w:pos="46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Nhuộm</w:t>
            </w:r>
          </w:p>
        </w:tc>
      </w:tr>
      <w:tr w:rsidR="00705282" w:rsidRPr="00705282" w:rsidTr="00D80B74">
        <w:tblPrEx>
          <w:tblCellMar>
            <w:top w:w="0" w:type="dxa"/>
            <w:bottom w:w="0" w:type="dxa"/>
          </w:tblCellMar>
        </w:tblPrEx>
        <w:trPr>
          <w:trHeight w:val="720"/>
          <w:jc w:val="center"/>
        </w:trPr>
        <w:tc>
          <w:tcPr>
            <w:tcW w:w="152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Dụng cụ xâu chỉ khâu</w:t>
            </w:r>
          </w:p>
        </w:tc>
        <w:tc>
          <w:tcPr>
            <w:tcW w:w="3473"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Thiết kế hàm kẹp, tay cầm và kim</w:t>
            </w:r>
          </w:p>
        </w:tc>
      </w:tr>
      <w:tr w:rsidR="00705282" w:rsidRPr="00705282" w:rsidTr="00D80B74">
        <w:tblPrEx>
          <w:tblCellMar>
            <w:top w:w="0" w:type="dxa"/>
            <w:bottom w:w="0" w:type="dxa"/>
          </w:tblCellMar>
        </w:tblPrEx>
        <w:trPr>
          <w:trHeight w:val="720"/>
          <w:jc w:val="center"/>
        </w:trPr>
        <w:tc>
          <w:tcPr>
            <w:tcW w:w="152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Ống khí quản (ống nội khí quản, ống mở khí quản)</w:t>
            </w:r>
          </w:p>
        </w:tc>
        <w:tc>
          <w:tcPr>
            <w:tcW w:w="3473"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Có hoặc không có bóng</w:t>
            </w:r>
          </w:p>
        </w:tc>
      </w:tr>
      <w:tr w:rsidR="00705282" w:rsidRPr="00705282" w:rsidTr="00D80B74">
        <w:tblPrEx>
          <w:tblCellMar>
            <w:top w:w="0" w:type="dxa"/>
            <w:bottom w:w="0" w:type="dxa"/>
          </w:tblCellMar>
        </w:tblPrEx>
        <w:trPr>
          <w:trHeight w:val="720"/>
          <w:jc w:val="center"/>
        </w:trPr>
        <w:tc>
          <w:tcPr>
            <w:tcW w:w="152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Băng vết thương</w:t>
            </w:r>
          </w:p>
        </w:tc>
        <w:tc>
          <w:tcPr>
            <w:tcW w:w="3473"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Các dạng khác nhau (ví dụ: dung dịch, kem, gel, phủ trên các miếng lót...)</w:t>
            </w:r>
          </w:p>
        </w:tc>
      </w:tr>
      <w:tr w:rsidR="00705282" w:rsidRPr="00705282" w:rsidTr="00D80B74">
        <w:tblPrEx>
          <w:tblCellMar>
            <w:top w:w="0" w:type="dxa"/>
            <w:bottom w:w="0" w:type="dxa"/>
          </w:tblCellMar>
        </w:tblPrEx>
        <w:trPr>
          <w:trHeight w:val="720"/>
          <w:jc w:val="center"/>
        </w:trPr>
        <w:tc>
          <w:tcPr>
            <w:tcW w:w="1527" w:type="pct"/>
            <w:tcBorders>
              <w:top w:val="single" w:sz="4" w:space="0" w:color="auto"/>
              <w:left w:val="single" w:sz="4" w:space="0" w:color="auto"/>
              <w:bottom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Đầu thu sử dụng tia X</w:t>
            </w:r>
          </w:p>
        </w:tc>
        <w:tc>
          <w:tcPr>
            <w:tcW w:w="3473" w:type="pct"/>
            <w:tcBorders>
              <w:top w:val="single" w:sz="4" w:space="0" w:color="auto"/>
              <w:left w:val="single" w:sz="4" w:space="0" w:color="auto"/>
              <w:bottom w:val="single" w:sz="4" w:space="0" w:color="auto"/>
              <w:righ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Vật liệu phát tia X (trong bầu tăng quang)</w:t>
            </w:r>
          </w:p>
        </w:tc>
      </w:tr>
    </w:tbl>
    <w:p w:rsidR="00705282" w:rsidRPr="00705282" w:rsidRDefault="00705282" w:rsidP="00705282">
      <w:pPr>
        <w:widowControl w:val="0"/>
        <w:jc w:val="both"/>
        <w:rPr>
          <w:rFonts w:eastAsia="Courier New" w:cs="Arial"/>
          <w:color w:val="000000"/>
          <w:szCs w:val="20"/>
          <w:lang w:val="vi-VN" w:eastAsia="vi-VN" w:bidi="vi-VN"/>
        </w:rPr>
      </w:pP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Danh mục các biến thể chung khác cho phép trong một trang thiết bị y tế theo Họ:</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2"/>
      </w:tblGrid>
      <w:tr w:rsidR="00705282" w:rsidRPr="00705282" w:rsidTr="00D80B74">
        <w:trPr>
          <w:trHeight w:val="576"/>
        </w:trPr>
        <w:tc>
          <w:tcPr>
            <w:tcW w:w="9000" w:type="dxa"/>
            <w:shd w:val="clear" w:color="auto" w:fill="auto"/>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Chất phủ chỉ dùng để bôi trơn</w:t>
            </w:r>
          </w:p>
        </w:tc>
      </w:tr>
      <w:tr w:rsidR="00705282" w:rsidRPr="00705282" w:rsidTr="00D80B74">
        <w:trPr>
          <w:trHeight w:val="576"/>
        </w:trPr>
        <w:tc>
          <w:tcPr>
            <w:tcW w:w="9000" w:type="dxa"/>
            <w:shd w:val="clear" w:color="auto" w:fill="auto"/>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Màu sắc</w:t>
            </w:r>
          </w:p>
        </w:tc>
      </w:tr>
      <w:tr w:rsidR="00705282" w:rsidRPr="00705282" w:rsidTr="00D80B74">
        <w:trPr>
          <w:trHeight w:val="576"/>
        </w:trPr>
        <w:tc>
          <w:tcPr>
            <w:tcW w:w="9000" w:type="dxa"/>
            <w:shd w:val="clear" w:color="auto" w:fill="auto"/>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Đường kính, chiều dài, chiều rộng, cỡ</w:t>
            </w:r>
          </w:p>
        </w:tc>
      </w:tr>
      <w:tr w:rsidR="00705282" w:rsidRPr="00705282" w:rsidTr="00D80B74">
        <w:trPr>
          <w:trHeight w:val="576"/>
        </w:trPr>
        <w:tc>
          <w:tcPr>
            <w:tcW w:w="9000" w:type="dxa"/>
            <w:shd w:val="clear" w:color="auto" w:fill="auto"/>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Nồng độ với cùng một chỉ định và cơ chế (có cùng thành phần, lượng yếu tố cấu thành khác nhau)</w:t>
            </w:r>
          </w:p>
        </w:tc>
      </w:tr>
      <w:tr w:rsidR="00705282" w:rsidRPr="00705282" w:rsidTr="00D80B74">
        <w:trPr>
          <w:trHeight w:val="576"/>
        </w:trPr>
        <w:tc>
          <w:tcPr>
            <w:tcW w:w="9000" w:type="dxa"/>
            <w:shd w:val="clear" w:color="auto" w:fill="auto"/>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Khác biệt về thiết kế kích thước do sử dụng cho trẻ em so với cho người lớn (Những khác biệt này là do khác biệt về nhóm bệnh nhân được phép sử dụng, ví dụ, thể tích và chiều dài)</w:t>
            </w:r>
          </w:p>
        </w:tc>
      </w:tr>
      <w:tr w:rsidR="00705282" w:rsidRPr="00705282" w:rsidTr="00D80B74">
        <w:trPr>
          <w:trHeight w:val="576"/>
        </w:trPr>
        <w:tc>
          <w:tcPr>
            <w:tcW w:w="9000" w:type="dxa"/>
            <w:shd w:val="clear" w:color="auto" w:fill="auto"/>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Độ linh hoạt</w:t>
            </w:r>
          </w:p>
        </w:tc>
      </w:tr>
      <w:tr w:rsidR="00705282" w:rsidRPr="00705282" w:rsidTr="00D80B74">
        <w:trPr>
          <w:trHeight w:val="576"/>
        </w:trPr>
        <w:tc>
          <w:tcPr>
            <w:tcW w:w="9000" w:type="dxa"/>
            <w:shd w:val="clear" w:color="auto" w:fill="auto"/>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Lực cầm nắm</w:t>
            </w:r>
          </w:p>
        </w:tc>
      </w:tr>
      <w:tr w:rsidR="00705282" w:rsidRPr="00705282" w:rsidTr="00D80B74">
        <w:trPr>
          <w:trHeight w:val="576"/>
        </w:trPr>
        <w:tc>
          <w:tcPr>
            <w:tcW w:w="9000" w:type="dxa"/>
            <w:shd w:val="clear" w:color="auto" w:fill="auto"/>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Mức hoạt độ phóng xạ của đồng vị</w:t>
            </w:r>
          </w:p>
        </w:tc>
      </w:tr>
      <w:tr w:rsidR="00705282" w:rsidRPr="00705282" w:rsidTr="00D80B74">
        <w:trPr>
          <w:trHeight w:val="576"/>
        </w:trPr>
        <w:tc>
          <w:tcPr>
            <w:tcW w:w="9000" w:type="dxa"/>
            <w:shd w:val="clear" w:color="auto" w:fill="auto"/>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Lưu trữ bộ nhớ</w:t>
            </w:r>
          </w:p>
        </w:tc>
      </w:tr>
      <w:tr w:rsidR="00705282" w:rsidRPr="00705282" w:rsidTr="00D80B74">
        <w:trPr>
          <w:trHeight w:val="576"/>
        </w:trPr>
        <w:tc>
          <w:tcPr>
            <w:tcW w:w="9000" w:type="dxa"/>
            <w:shd w:val="clear" w:color="auto" w:fill="auto"/>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Phương pháp khử trùng (để đạt được cùng một kết quả vô trùng)</w:t>
            </w:r>
          </w:p>
        </w:tc>
      </w:tr>
      <w:tr w:rsidR="00705282" w:rsidRPr="00705282" w:rsidTr="00D80B74">
        <w:trPr>
          <w:trHeight w:val="576"/>
        </w:trPr>
        <w:tc>
          <w:tcPr>
            <w:tcW w:w="9000" w:type="dxa"/>
            <w:shd w:val="clear" w:color="auto" w:fill="auto"/>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Khả năng in</w:t>
            </w:r>
          </w:p>
        </w:tc>
      </w:tr>
      <w:tr w:rsidR="00705282" w:rsidRPr="00705282" w:rsidTr="00D80B74">
        <w:trPr>
          <w:trHeight w:val="576"/>
        </w:trPr>
        <w:tc>
          <w:tcPr>
            <w:tcW w:w="9000" w:type="dxa"/>
            <w:shd w:val="clear" w:color="auto" w:fill="auto"/>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Tính chắn bức xạ</w:t>
            </w:r>
          </w:p>
        </w:tc>
      </w:tr>
      <w:tr w:rsidR="00705282" w:rsidRPr="00705282" w:rsidTr="00D80B74">
        <w:trPr>
          <w:trHeight w:val="576"/>
        </w:trPr>
        <w:tc>
          <w:tcPr>
            <w:tcW w:w="9000" w:type="dxa"/>
            <w:shd w:val="clear" w:color="auto" w:fill="auto"/>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lastRenderedPageBreak/>
              <w:t>Hình dạng, kích thước, thể tích</w:t>
            </w:r>
          </w:p>
        </w:tc>
      </w:tr>
      <w:tr w:rsidR="00705282" w:rsidRPr="00705282" w:rsidTr="00D80B74">
        <w:trPr>
          <w:trHeight w:val="576"/>
        </w:trPr>
        <w:tc>
          <w:tcPr>
            <w:tcW w:w="9000" w:type="dxa"/>
            <w:shd w:val="clear" w:color="auto" w:fill="auto"/>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Độ nhớt (Sự thay đổi độ nhớt đơn thuần chỉ là do sự thay đổi trong nồng độ của chất cấu thành)</w:t>
            </w:r>
          </w:p>
        </w:tc>
      </w:tr>
      <w:tr w:rsidR="00705282" w:rsidRPr="00705282" w:rsidTr="00D80B74">
        <w:trPr>
          <w:trHeight w:val="576"/>
        </w:trPr>
        <w:tc>
          <w:tcPr>
            <w:tcW w:w="9000" w:type="dxa"/>
            <w:shd w:val="clear" w:color="auto" w:fill="auto"/>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Hình thức treo (ví dụ: treo trần, treo tường hoặc chân đứng)</w:t>
            </w:r>
          </w:p>
        </w:tc>
      </w:tr>
      <w:tr w:rsidR="00705282" w:rsidRPr="00705282" w:rsidTr="00D80B74">
        <w:trPr>
          <w:trHeight w:val="576"/>
        </w:trPr>
        <w:tc>
          <w:tcPr>
            <w:tcW w:w="9000" w:type="dxa"/>
            <w:shd w:val="clear" w:color="auto" w:fill="auto"/>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Trạng thái vô trùng (tiệt trùng, không tiệt trùng)</w:t>
            </w:r>
          </w:p>
        </w:tc>
      </w:tr>
    </w:tbl>
    <w:p w:rsidR="00705282" w:rsidRPr="00705282" w:rsidRDefault="00705282" w:rsidP="00705282">
      <w:pPr>
        <w:widowControl w:val="0"/>
        <w:jc w:val="both"/>
        <w:rPr>
          <w:rFonts w:eastAsia="Times New Roman" w:cs="Arial"/>
          <w:color w:val="000000"/>
          <w:szCs w:val="20"/>
          <w:lang w:eastAsia="vi-VN" w:bidi="vi-VN"/>
        </w:rPr>
      </w:pPr>
    </w:p>
    <w:p w:rsidR="00705282" w:rsidRPr="00705282" w:rsidRDefault="00705282" w:rsidP="00705282">
      <w:pPr>
        <w:widowControl w:val="0"/>
        <w:jc w:val="both"/>
        <w:rPr>
          <w:rFonts w:eastAsia="Times New Roman" w:cs="Arial"/>
          <w:color w:val="000000"/>
          <w:szCs w:val="20"/>
          <w:lang w:val="vi-VN" w:eastAsia="vi-VN" w:bidi="vi-VN"/>
        </w:rPr>
      </w:pPr>
    </w:p>
    <w:p w:rsidR="00705282" w:rsidRPr="00705282" w:rsidRDefault="00705282" w:rsidP="00705282">
      <w:pPr>
        <w:widowControl w:val="0"/>
        <w:jc w:val="both"/>
        <w:rPr>
          <w:rFonts w:eastAsia="Courier New" w:cs="Arial"/>
          <w:color w:val="000000"/>
          <w:szCs w:val="20"/>
          <w:lang w:val="vi-VN" w:eastAsia="vi-VN" w:bidi="vi-VN"/>
        </w:rPr>
      </w:pPr>
    </w:p>
    <w:p w:rsidR="00705282" w:rsidRPr="00705282" w:rsidRDefault="00705282" w:rsidP="00705282">
      <w:pPr>
        <w:widowControl w:val="0"/>
        <w:jc w:val="both"/>
        <w:rPr>
          <w:rFonts w:eastAsia="Courier New" w:cs="Arial"/>
          <w:b/>
          <w:bCs/>
          <w:color w:val="000000"/>
          <w:szCs w:val="20"/>
          <w:lang w:val="vi-VN" w:eastAsia="vi-VN" w:bidi="vi-VN"/>
        </w:rPr>
        <w:sectPr w:rsidR="00705282" w:rsidRPr="00705282" w:rsidSect="000731FB">
          <w:pgSz w:w="11900" w:h="16840" w:code="9"/>
          <w:pgMar w:top="1440" w:right="1440" w:bottom="1440" w:left="1440" w:header="0" w:footer="3" w:gutter="0"/>
          <w:cols w:space="720"/>
          <w:noEndnote/>
          <w:docGrid w:linePitch="360"/>
        </w:sectPr>
      </w:pPr>
    </w:p>
    <w:p w:rsidR="00705282" w:rsidRPr="00705282" w:rsidRDefault="00705282" w:rsidP="00705282">
      <w:pPr>
        <w:widowControl w:val="0"/>
        <w:spacing w:after="0"/>
        <w:rPr>
          <w:rFonts w:eastAsia="Courier New" w:cs="Arial"/>
          <w:b/>
          <w:bCs/>
          <w:color w:val="000000"/>
          <w:szCs w:val="20"/>
          <w:lang w:val="vi-VN" w:eastAsia="vi-VN" w:bidi="vi-VN"/>
        </w:rPr>
      </w:pPr>
      <w:r w:rsidRPr="00705282">
        <w:rPr>
          <w:rFonts w:eastAsia="Courier New" w:cs="Arial"/>
          <w:b/>
          <w:bCs/>
          <w:color w:val="000000"/>
          <w:szCs w:val="20"/>
          <w:lang w:val="vi-VN" w:eastAsia="vi-VN" w:bidi="vi-VN"/>
        </w:rPr>
        <w:lastRenderedPageBreak/>
        <w:t>Sơ đồ phân nhóm các trang thiết bị y tế theo họ</w:t>
      </w:r>
    </w:p>
    <w:p w:rsidR="00705282" w:rsidRPr="00705282" w:rsidRDefault="00705282" w:rsidP="00705282">
      <w:pPr>
        <w:widowControl w:val="0"/>
        <w:spacing w:after="0"/>
        <w:rPr>
          <w:rFonts w:eastAsia="Courier New" w:cs="Arial"/>
          <w:b/>
          <w:bCs/>
          <w:color w:val="000000"/>
          <w:szCs w:val="20"/>
          <w:lang w:val="vi-VN" w:eastAsia="vi-VN" w:bidi="vi-VN"/>
        </w:rPr>
      </w:pPr>
    </w:p>
    <w:p w:rsidR="00705282" w:rsidRPr="00705282" w:rsidRDefault="00705282" w:rsidP="00705282">
      <w:pPr>
        <w:widowControl w:val="0"/>
        <w:spacing w:after="0"/>
        <w:rPr>
          <w:rFonts w:eastAsia="Courier New" w:cs="Arial"/>
          <w:b/>
          <w:bCs/>
          <w:color w:val="000000"/>
          <w:szCs w:val="20"/>
          <w:lang w:val="vi-VN" w:eastAsia="vi-VN" w:bidi="vi-VN"/>
        </w:rPr>
      </w:pPr>
      <w:r w:rsidRPr="00705282">
        <w:rPr>
          <w:rFonts w:eastAsia="Courier New" w:cs="Arial"/>
          <w:noProof/>
          <w:color w:val="000000"/>
          <w:szCs w:val="20"/>
        </w:rPr>
        <w:drawing>
          <wp:inline distT="0" distB="0" distL="0" distR="0">
            <wp:extent cx="5417820" cy="7543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17820" cy="7543800"/>
                    </a:xfrm>
                    <a:prstGeom prst="rect">
                      <a:avLst/>
                    </a:prstGeom>
                    <a:noFill/>
                    <a:ln>
                      <a:noFill/>
                    </a:ln>
                  </pic:spPr>
                </pic:pic>
              </a:graphicData>
            </a:graphic>
          </wp:inline>
        </w:drawing>
      </w:r>
    </w:p>
    <w:p w:rsidR="00705282" w:rsidRPr="00705282" w:rsidRDefault="00705282" w:rsidP="00705282">
      <w:pPr>
        <w:widowControl w:val="0"/>
        <w:tabs>
          <w:tab w:val="left" w:pos="919"/>
        </w:tabs>
        <w:spacing w:after="0"/>
        <w:rPr>
          <w:rFonts w:eastAsia="Times New Roman" w:cs="Arial"/>
          <w:b/>
          <w:bCs/>
          <w:color w:val="000000"/>
          <w:szCs w:val="20"/>
          <w:lang w:val="vi-VN" w:eastAsia="vi-VN" w:bidi="vi-VN"/>
        </w:rPr>
        <w:sectPr w:rsidR="00705282" w:rsidRPr="00705282" w:rsidSect="000731FB">
          <w:pgSz w:w="11900" w:h="16840" w:code="9"/>
          <w:pgMar w:top="1440" w:right="1440" w:bottom="1440" w:left="1440" w:header="0" w:footer="3" w:gutter="0"/>
          <w:cols w:space="720"/>
          <w:noEndnote/>
          <w:docGrid w:linePitch="360"/>
        </w:sectPr>
      </w:pPr>
      <w:bookmarkStart w:id="117" w:name="bookmark230"/>
      <w:bookmarkEnd w:id="117"/>
    </w:p>
    <w:p w:rsidR="00705282" w:rsidRPr="00705282" w:rsidRDefault="00705282" w:rsidP="00705282">
      <w:pPr>
        <w:widowControl w:val="0"/>
        <w:tabs>
          <w:tab w:val="left" w:pos="919"/>
        </w:tabs>
        <w:jc w:val="both"/>
        <w:rPr>
          <w:rFonts w:eastAsia="Times New Roman" w:cs="Arial"/>
          <w:color w:val="000000"/>
          <w:szCs w:val="20"/>
          <w:lang w:val="vi-VN" w:eastAsia="vi-VN" w:bidi="vi-VN"/>
        </w:rPr>
      </w:pPr>
      <w:r w:rsidRPr="00705282">
        <w:rPr>
          <w:rFonts w:eastAsia="Times New Roman" w:cs="Arial"/>
          <w:b/>
          <w:bCs/>
          <w:color w:val="000000"/>
          <w:szCs w:val="20"/>
          <w:lang w:eastAsia="vi-VN" w:bidi="vi-VN"/>
        </w:rPr>
        <w:lastRenderedPageBreak/>
        <w:t xml:space="preserve">3. </w:t>
      </w:r>
      <w:r w:rsidRPr="00705282">
        <w:rPr>
          <w:rFonts w:eastAsia="Times New Roman" w:cs="Arial"/>
          <w:b/>
          <w:bCs/>
          <w:color w:val="000000"/>
          <w:szCs w:val="20"/>
          <w:lang w:val="vi-VN" w:eastAsia="vi-VN" w:bidi="vi-VN"/>
        </w:rPr>
        <w:t>Bộ trang thiết bị y tế chẩn đoán in vitro</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Bộ IVD là một tập hợp các trang thiết bị y tế chẩn đoán in vitro bao gồm thuốc thử hoặc những sản phẩm có chung các thông tin sau:</w:t>
      </w:r>
    </w:p>
    <w:p w:rsidR="00705282" w:rsidRPr="00705282" w:rsidRDefault="00705282" w:rsidP="00705282">
      <w:pPr>
        <w:widowControl w:val="0"/>
        <w:tabs>
          <w:tab w:val="left" w:pos="819"/>
        </w:tabs>
        <w:jc w:val="both"/>
        <w:rPr>
          <w:rFonts w:eastAsia="Times New Roman" w:cs="Arial"/>
          <w:color w:val="000000"/>
          <w:szCs w:val="20"/>
          <w:lang w:val="vi-VN" w:eastAsia="vi-VN" w:bidi="vi-VN"/>
        </w:rPr>
      </w:pPr>
      <w:bookmarkStart w:id="118" w:name="bookmark231"/>
      <w:bookmarkEnd w:id="118"/>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Được cung cấp từ cùng một chủ sở hữu sản phẩm;</w:t>
      </w:r>
    </w:p>
    <w:p w:rsidR="00705282" w:rsidRPr="00705282" w:rsidRDefault="00705282" w:rsidP="00705282">
      <w:pPr>
        <w:widowControl w:val="0"/>
        <w:tabs>
          <w:tab w:val="left" w:pos="819"/>
        </w:tabs>
        <w:jc w:val="both"/>
        <w:rPr>
          <w:rFonts w:eastAsia="Times New Roman" w:cs="Arial"/>
          <w:color w:val="000000"/>
          <w:szCs w:val="20"/>
          <w:lang w:val="vi-VN" w:eastAsia="vi-VN" w:bidi="vi-VN"/>
        </w:rPr>
      </w:pPr>
      <w:bookmarkStart w:id="119" w:name="bookmark232"/>
      <w:bookmarkEnd w:id="119"/>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Được sử dụng kết hợp với nhau để hoàn thành một mục đích sử dụng cụ thể;</w:t>
      </w:r>
    </w:p>
    <w:p w:rsidR="00705282" w:rsidRPr="00705282" w:rsidRDefault="00705282" w:rsidP="00705282">
      <w:pPr>
        <w:widowControl w:val="0"/>
        <w:tabs>
          <w:tab w:val="left" w:pos="821"/>
        </w:tabs>
        <w:jc w:val="both"/>
        <w:rPr>
          <w:rFonts w:eastAsia="Times New Roman" w:cs="Arial"/>
          <w:color w:val="000000"/>
          <w:szCs w:val="20"/>
          <w:lang w:val="vi-VN" w:eastAsia="vi-VN" w:bidi="vi-VN"/>
        </w:rPr>
      </w:pPr>
      <w:bookmarkStart w:id="120" w:name="bookmark233"/>
      <w:bookmarkEnd w:id="120"/>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 xml:space="preserve">Được cung cấp dưới một tên là bộ IVD hoặc trên nhãn, tài liệu hướng dẫn sử dụng của </w:t>
      </w:r>
      <w:r w:rsidRPr="00705282">
        <w:rPr>
          <w:rFonts w:eastAsia="Times New Roman" w:cs="Arial"/>
          <w:color w:val="000000"/>
          <w:szCs w:val="20"/>
          <w:lang w:eastAsia="vi-VN" w:bidi="vi-VN"/>
        </w:rPr>
        <w:t>mỗi</w:t>
      </w:r>
      <w:r w:rsidRPr="00705282">
        <w:rPr>
          <w:rFonts w:eastAsia="Times New Roman" w:cs="Arial"/>
          <w:color w:val="000000"/>
          <w:szCs w:val="20"/>
          <w:lang w:val="vi-VN" w:eastAsia="vi-VN" w:bidi="vi-VN"/>
        </w:rPr>
        <w:t xml:space="preserve"> loại thuốc thử hoặc sản phẩm chỉ rõ thành phần đó được sử dụng cùng với bộ IVD;</w:t>
      </w:r>
    </w:p>
    <w:p w:rsidR="00705282" w:rsidRPr="00705282" w:rsidRDefault="00705282" w:rsidP="00705282">
      <w:pPr>
        <w:widowControl w:val="0"/>
        <w:tabs>
          <w:tab w:val="left" w:pos="819"/>
        </w:tabs>
        <w:jc w:val="both"/>
        <w:rPr>
          <w:rFonts w:eastAsia="Times New Roman" w:cs="Arial"/>
          <w:color w:val="000000"/>
          <w:szCs w:val="20"/>
          <w:lang w:val="vi-VN" w:eastAsia="vi-VN" w:bidi="vi-VN"/>
        </w:rPr>
      </w:pPr>
      <w:bookmarkStart w:id="121" w:name="bookmark234"/>
      <w:bookmarkEnd w:id="121"/>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Tương thích khi được sử dụng như một bộ IVD.</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Một bộ IVD không bao gồm thiết bị như máy xét nghiệm cần cho việc thực hiện xét nghiệm, hệ thống trang thiết bị y tế chẩn đoán in vitro có thể bao gồm các bộ IVD và thiết bị (ví dụ: Máy xét nghiệm được thiết kế để sử dụng với bộ xét nghiệm).</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Mỗi loại thuốc thử hoặc sản phẩm trong bộ IVD có thể được cung cấp riêng cho bộ IVD để thay thế. Nếu thuốc thử hoặc sản phẩm trong một bộ IVD được cung cấp để sử dụng cho nhiều bộ IVD khác thì các thuốc thử hoặc sản phẩm đó phải được đăng ký cùng với mỗi bộ IVD khác nhau hoặc có thể được đăng ký riêng lẻ.</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Các thuốc thử hoặc sản phẩm được cung cấp bởi các chủ sở hữu khác nhau có thể nhóm vào cùng một bộ IVD nếu đơn vị đăng ký có thể cung cấp đủ các thông tin theo yêu cầu của thuốc thử và sản phẩm này như giấy ủy quyền cho phép đăng ký từ chủ sở hữu và dữ liệu chứng minh hiệu năng sử dụng của các thuốc thử này khi được sử dụng trong bộ IVD.</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i/>
          <w:iCs/>
          <w:color w:val="000000"/>
          <w:szCs w:val="20"/>
          <w:u w:val="single"/>
          <w:lang w:val="vi-VN" w:eastAsia="vi-VN" w:bidi="vi-VN"/>
        </w:rPr>
        <w:t>Ví dụ:</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Một bộ xét nghiệm miễn dịch Enzyme (ELISA) cho virus suy giảm miễn dịch ở người (HIV) có thể có chất chứng, chất hiệu chuẩn và các dung dịch đệm rửa. Tất cả thuốc thử và vật phẩm này được sử dụng cùng nhau để phát hiện HIV và vì vậy có thể là một bộ IVD. Các thuốc thử và vật phẩm này có thể được cung cấp tách rời để thay thế cho bộ IVD đó.</w:t>
      </w:r>
    </w:p>
    <w:p w:rsidR="00705282" w:rsidRPr="00705282" w:rsidRDefault="00705282" w:rsidP="00705282">
      <w:pPr>
        <w:widowControl w:val="0"/>
        <w:jc w:val="both"/>
        <w:rPr>
          <w:rFonts w:eastAsia="Times New Roman" w:cs="Arial"/>
          <w:color w:val="000000"/>
          <w:szCs w:val="20"/>
          <w:lang w:val="vi-VN" w:eastAsia="vi-VN" w:bidi="vi-VN"/>
        </w:rPr>
      </w:pPr>
    </w:p>
    <w:p w:rsidR="00705282" w:rsidRPr="00705282" w:rsidRDefault="00705282" w:rsidP="00705282">
      <w:pPr>
        <w:widowControl w:val="0"/>
        <w:jc w:val="both"/>
        <w:rPr>
          <w:rFonts w:eastAsia="Times New Roman" w:cs="Arial"/>
          <w:color w:val="000000"/>
          <w:szCs w:val="20"/>
          <w:lang w:val="vi-VN" w:eastAsia="vi-VN" w:bidi="vi-VN"/>
        </w:rPr>
        <w:sectPr w:rsidR="00705282" w:rsidRPr="00705282" w:rsidSect="000731FB">
          <w:pgSz w:w="11900" w:h="16840" w:code="9"/>
          <w:pgMar w:top="1440" w:right="1440" w:bottom="1440" w:left="1440" w:header="0" w:footer="3" w:gutter="0"/>
          <w:cols w:space="720"/>
          <w:noEndnote/>
          <w:docGrid w:linePitch="360"/>
        </w:sectPr>
      </w:pPr>
    </w:p>
    <w:p w:rsidR="00705282" w:rsidRPr="00705282" w:rsidRDefault="00705282" w:rsidP="00705282">
      <w:pPr>
        <w:widowControl w:val="0"/>
        <w:spacing w:after="0"/>
        <w:rPr>
          <w:rFonts w:eastAsia="Times New Roman" w:cs="Arial"/>
          <w:color w:val="000000"/>
          <w:szCs w:val="20"/>
          <w:lang w:val="vi-VN" w:eastAsia="vi-VN" w:bidi="vi-VN"/>
        </w:rPr>
        <w:sectPr w:rsidR="00705282" w:rsidRPr="00705282" w:rsidSect="000731FB">
          <w:pgSz w:w="11900" w:h="16840" w:code="9"/>
          <w:pgMar w:top="1440" w:right="1440" w:bottom="1440" w:left="1440" w:header="0" w:footer="3" w:gutter="0"/>
          <w:cols w:space="720"/>
          <w:noEndnote/>
          <w:docGrid w:linePitch="360"/>
        </w:sectPr>
      </w:pPr>
      <w:r w:rsidRPr="00705282">
        <w:rPr>
          <w:rFonts w:eastAsia="Times New Roman" w:cs="Arial"/>
          <w:noProof/>
          <w:color w:val="000000"/>
          <w:szCs w:val="20"/>
        </w:rPr>
        <w:lastRenderedPageBreak/>
        <w:drawing>
          <wp:inline distT="0" distB="0" distL="0" distR="0">
            <wp:extent cx="5158740" cy="7574280"/>
            <wp:effectExtent l="0" t="0" r="381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58740" cy="7574280"/>
                    </a:xfrm>
                    <a:prstGeom prst="rect">
                      <a:avLst/>
                    </a:prstGeom>
                    <a:noFill/>
                    <a:ln>
                      <a:noFill/>
                    </a:ln>
                  </pic:spPr>
                </pic:pic>
              </a:graphicData>
            </a:graphic>
          </wp:inline>
        </w:drawing>
      </w:r>
    </w:p>
    <w:p w:rsidR="00705282" w:rsidRPr="00705282" w:rsidRDefault="00705282" w:rsidP="00705282">
      <w:pPr>
        <w:widowControl w:val="0"/>
        <w:tabs>
          <w:tab w:val="left" w:pos="986"/>
        </w:tabs>
        <w:jc w:val="both"/>
        <w:rPr>
          <w:rFonts w:eastAsia="Times New Roman" w:cs="Arial"/>
          <w:color w:val="000000"/>
          <w:szCs w:val="20"/>
          <w:lang w:val="vi-VN" w:eastAsia="vi-VN" w:bidi="vi-VN"/>
        </w:rPr>
      </w:pPr>
      <w:bookmarkStart w:id="122" w:name="bookmark235"/>
      <w:bookmarkEnd w:id="122"/>
      <w:r w:rsidRPr="00705282">
        <w:rPr>
          <w:rFonts w:eastAsia="Times New Roman" w:cs="Arial"/>
          <w:b/>
          <w:bCs/>
          <w:color w:val="000000"/>
          <w:szCs w:val="20"/>
          <w:lang w:eastAsia="vi-VN" w:bidi="vi-VN"/>
        </w:rPr>
        <w:lastRenderedPageBreak/>
        <w:t xml:space="preserve">4. </w:t>
      </w:r>
      <w:r w:rsidRPr="00705282">
        <w:rPr>
          <w:rFonts w:eastAsia="Times New Roman" w:cs="Arial"/>
          <w:b/>
          <w:bCs/>
          <w:color w:val="000000"/>
          <w:szCs w:val="20"/>
          <w:lang w:val="vi-VN" w:eastAsia="vi-VN" w:bidi="vi-VN"/>
        </w:rPr>
        <w:t>Hệ thống</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Hệ thống trang thiết bị y tế bao gồm một số trang thiết bị y tế và phụ kiện hoặc các phụ kiện kết hợp với nhau thành một hệ thống, các thành phần trong hệ thống đáp ứng các yêu cầu sau:</w:t>
      </w:r>
    </w:p>
    <w:p w:rsidR="00705282" w:rsidRPr="00705282" w:rsidRDefault="00705282" w:rsidP="00705282">
      <w:pPr>
        <w:widowControl w:val="0"/>
        <w:tabs>
          <w:tab w:val="left" w:pos="891"/>
        </w:tabs>
        <w:jc w:val="both"/>
        <w:rPr>
          <w:rFonts w:eastAsia="Times New Roman" w:cs="Arial"/>
          <w:color w:val="000000"/>
          <w:szCs w:val="20"/>
          <w:lang w:val="vi-VN" w:eastAsia="vi-VN" w:bidi="vi-VN"/>
        </w:rPr>
      </w:pPr>
      <w:bookmarkStart w:id="123" w:name="bookmark236"/>
      <w:bookmarkEnd w:id="123"/>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Từ một chủ sở hữu;</w:t>
      </w:r>
    </w:p>
    <w:p w:rsidR="00705282" w:rsidRPr="00705282" w:rsidRDefault="00705282" w:rsidP="00705282">
      <w:pPr>
        <w:widowControl w:val="0"/>
        <w:tabs>
          <w:tab w:val="left" w:pos="871"/>
        </w:tabs>
        <w:jc w:val="both"/>
        <w:rPr>
          <w:rFonts w:eastAsia="Times New Roman" w:cs="Arial"/>
          <w:color w:val="000000"/>
          <w:szCs w:val="20"/>
          <w:lang w:val="vi-VN" w:eastAsia="vi-VN" w:bidi="vi-VN"/>
        </w:rPr>
      </w:pPr>
      <w:bookmarkStart w:id="124" w:name="bookmark237"/>
      <w:bookmarkEnd w:id="124"/>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Dự định được sử dụng kết hợp để đạt được một mục đích sử dụng chung;</w:t>
      </w:r>
    </w:p>
    <w:p w:rsidR="00705282" w:rsidRPr="00705282" w:rsidRDefault="00705282" w:rsidP="00705282">
      <w:pPr>
        <w:widowControl w:val="0"/>
        <w:tabs>
          <w:tab w:val="left" w:pos="871"/>
        </w:tabs>
        <w:jc w:val="both"/>
        <w:rPr>
          <w:rFonts w:eastAsia="Times New Roman" w:cs="Arial"/>
          <w:color w:val="000000"/>
          <w:szCs w:val="20"/>
          <w:lang w:val="vi-VN" w:eastAsia="vi-VN" w:bidi="vi-VN"/>
        </w:rPr>
      </w:pPr>
      <w:bookmarkStart w:id="125" w:name="bookmark238"/>
      <w:bookmarkEnd w:id="125"/>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Tương thích khi được sử dụng như một hệ thống;</w:t>
      </w:r>
    </w:p>
    <w:p w:rsidR="00705282" w:rsidRPr="00705282" w:rsidRDefault="00705282" w:rsidP="00705282">
      <w:pPr>
        <w:widowControl w:val="0"/>
        <w:tabs>
          <w:tab w:val="left" w:pos="842"/>
        </w:tabs>
        <w:jc w:val="both"/>
        <w:rPr>
          <w:rFonts w:eastAsia="Times New Roman" w:cs="Arial"/>
          <w:color w:val="000000"/>
          <w:szCs w:val="20"/>
          <w:lang w:val="vi-VN" w:eastAsia="vi-VN" w:bidi="vi-VN"/>
        </w:rPr>
      </w:pPr>
      <w:bookmarkStart w:id="126" w:name="bookmark239"/>
      <w:bookmarkEnd w:id="126"/>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Là các thành phần cấu thành một hệ thống có tên gọi riêng. Trường hợp hệ thống đó không có tên gọi riêng thì mỗi thành phần cấu thành hệ thống phải được thể hiện trên nhãn, hướng dẫn sử dụng hoặc tài liệu kỹ thuật trong đó có chỉ định các bộ phận cấu thành này sẽ được sử dụng cùng với nhau thành một hệ thống.</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Các thiết bị là một bộ phận của hệ thống sẽ chỉ được cung cấp để sử dụng cho hệ thống đó. Trường hợp một thiết bị có thể được cung cấp để sử dụng cho nhiều hệ thống thì thiết bị đó phải được đăng ký cùng với từng hệ thống riêng biệt hoặc có thể được đăng ký riêng lẻ.</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Chủ sở hữu của hệ thống có thể kết hợp các thiết bị và phụ kiện từ các chủ sở hữu khác trở thành một bộ phận của hệ thống để đạt được mục đích sử dụng của hệ thống.</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i/>
          <w:iCs/>
          <w:color w:val="000000"/>
          <w:szCs w:val="20"/>
          <w:u w:val="single"/>
          <w:lang w:val="vi-VN" w:eastAsia="vi-VN" w:bidi="vi-VN"/>
        </w:rPr>
        <w:t>Ví dụ:</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Hệ thống theo dõi bệnh nhân của Chủ sở hữu A được dự định sử dụng với các cảm biến dấu hiệu sinh tồn và đầu dò (probes) của Chủ sở hữu B. Các phụ kiện này được sử dụng kết hợp để đạt được một mục đích sử dụng chung theo tiêu chuẩn của Chủ sở hữu A, và có thể được đăng ký cùng với hệ thống theo dõi bệnh nhân trong một hồ sơ.</w:t>
      </w:r>
    </w:p>
    <w:p w:rsidR="00705282" w:rsidRPr="00705282" w:rsidRDefault="00705282" w:rsidP="00705282">
      <w:pPr>
        <w:widowControl w:val="0"/>
        <w:spacing w:after="0"/>
        <w:rPr>
          <w:rFonts w:eastAsia="Times New Roman" w:cs="Arial"/>
          <w:color w:val="000000"/>
          <w:szCs w:val="20"/>
          <w:lang w:val="vi-VN" w:eastAsia="vi-VN" w:bidi="vi-VN"/>
        </w:rPr>
        <w:sectPr w:rsidR="00705282" w:rsidRPr="00705282" w:rsidSect="000731FB">
          <w:pgSz w:w="11900" w:h="16840" w:code="9"/>
          <w:pgMar w:top="1440" w:right="1440" w:bottom="1440" w:left="1440" w:header="0" w:footer="3" w:gutter="0"/>
          <w:cols w:space="720"/>
          <w:noEndnote/>
          <w:docGrid w:linePitch="360"/>
        </w:sectPr>
      </w:pPr>
      <w:r w:rsidRPr="00705282">
        <w:rPr>
          <w:rFonts w:eastAsia="Times New Roman" w:cs="Arial"/>
          <w:color w:val="000000"/>
          <w:szCs w:val="20"/>
          <w:lang w:val="vi-VN" w:eastAsia="vi-VN" w:bidi="vi-VN"/>
        </w:rPr>
        <w:br w:type="page"/>
      </w:r>
      <w:r w:rsidRPr="00705282">
        <w:rPr>
          <w:rFonts w:eastAsia="Times New Roman" w:cs="Arial"/>
          <w:noProof/>
          <w:color w:val="000000"/>
          <w:szCs w:val="20"/>
        </w:rPr>
        <w:lastRenderedPageBreak/>
        <w:drawing>
          <wp:inline distT="0" distB="0" distL="0" distR="0">
            <wp:extent cx="5509260" cy="75285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utre 6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09260" cy="7528560"/>
                    </a:xfrm>
                    <a:prstGeom prst="rect">
                      <a:avLst/>
                    </a:prstGeom>
                    <a:noFill/>
                    <a:ln>
                      <a:noFill/>
                    </a:ln>
                  </pic:spPr>
                </pic:pic>
              </a:graphicData>
            </a:graphic>
          </wp:inline>
        </w:drawing>
      </w:r>
    </w:p>
    <w:p w:rsidR="00705282" w:rsidRPr="00705282" w:rsidRDefault="00705282" w:rsidP="00705282">
      <w:pPr>
        <w:widowControl w:val="0"/>
        <w:jc w:val="both"/>
        <w:rPr>
          <w:rFonts w:eastAsia="Times New Roman" w:cs="Arial"/>
          <w:i/>
          <w:iCs/>
          <w:color w:val="000000"/>
          <w:szCs w:val="20"/>
          <w:lang w:val="vi-VN" w:eastAsia="vi-VN" w:bidi="vi-VN"/>
        </w:rPr>
      </w:pPr>
      <w:r w:rsidRPr="00705282">
        <w:rPr>
          <w:rFonts w:eastAsia="Times New Roman" w:cs="Arial"/>
          <w:i/>
          <w:iCs/>
          <w:color w:val="000000"/>
          <w:szCs w:val="20"/>
          <w:lang w:val="vi-VN" w:eastAsia="vi-VN" w:bidi="vi-VN"/>
        </w:rPr>
        <w:lastRenderedPageBreak/>
        <w:t>Ví dụ về nhóm nhiều hệ thống thành một họ:</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noProof/>
          <w:color w:val="000000"/>
          <w:szCs w:val="20"/>
        </w:rPr>
        <w:drawing>
          <wp:inline distT="0" distB="0" distL="0" distR="0">
            <wp:extent cx="3726180" cy="152400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6180" cy="1524000"/>
                    </a:xfrm>
                    <a:prstGeom prst="rect">
                      <a:avLst/>
                    </a:prstGeom>
                    <a:noFill/>
                    <a:ln>
                      <a:noFill/>
                    </a:ln>
                  </pic:spPr>
                </pic:pic>
              </a:graphicData>
            </a:graphic>
          </wp:inline>
        </w:drawing>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i/>
          <w:iCs/>
          <w:color w:val="000000"/>
          <w:szCs w:val="20"/>
          <w:u w:val="single"/>
          <w:lang w:val="vi-VN" w:eastAsia="vi-VN" w:bidi="vi-VN"/>
        </w:rPr>
        <w:t>Lưu ý:</w:t>
      </w:r>
      <w:r w:rsidRPr="00705282">
        <w:rPr>
          <w:rFonts w:eastAsia="Times New Roman" w:cs="Arial"/>
          <w:color w:val="000000"/>
          <w:szCs w:val="20"/>
          <w:lang w:val="vi-VN" w:eastAsia="vi-VN" w:bidi="vi-VN"/>
        </w:rPr>
        <w:t xml:space="preserve"> Các thành phần cấu thành chính như que cấy ghép, phiến và ốc vít trong các hệ thống là các biến thể được cho phép. Sự khác nhau về độ dài của các ốc vít cấy ghép cũng được coi là các biến thể cho phép.</w:t>
      </w:r>
    </w:p>
    <w:p w:rsidR="00705282" w:rsidRPr="00705282" w:rsidRDefault="00705282" w:rsidP="00705282">
      <w:pPr>
        <w:widowControl w:val="0"/>
        <w:tabs>
          <w:tab w:val="left" w:pos="1114"/>
        </w:tabs>
        <w:jc w:val="both"/>
        <w:rPr>
          <w:rFonts w:eastAsia="Times New Roman" w:cs="Arial"/>
          <w:color w:val="000000"/>
          <w:szCs w:val="20"/>
          <w:lang w:val="vi-VN" w:eastAsia="vi-VN" w:bidi="vi-VN"/>
        </w:rPr>
      </w:pPr>
      <w:bookmarkStart w:id="127" w:name="bookmark251"/>
      <w:bookmarkEnd w:id="127"/>
      <w:r w:rsidRPr="00705282">
        <w:rPr>
          <w:rFonts w:eastAsia="Times New Roman" w:cs="Arial"/>
          <w:i/>
          <w:iCs/>
          <w:color w:val="000000"/>
          <w:szCs w:val="20"/>
          <w:lang w:eastAsia="vi-VN" w:bidi="vi-VN"/>
        </w:rPr>
        <w:t xml:space="preserve">- </w:t>
      </w:r>
      <w:r w:rsidRPr="00705282">
        <w:rPr>
          <w:rFonts w:eastAsia="Times New Roman" w:cs="Arial"/>
          <w:i/>
          <w:iCs/>
          <w:color w:val="000000"/>
          <w:szCs w:val="20"/>
          <w:lang w:val="vi-VN" w:eastAsia="vi-VN" w:bidi="vi-VN"/>
        </w:rPr>
        <w:t>Một hệ thống thay thế xương hông</w:t>
      </w:r>
      <w:r w:rsidRPr="00705282">
        <w:rPr>
          <w:rFonts w:eastAsia="Times New Roman" w:cs="Arial"/>
          <w:color w:val="000000"/>
          <w:szCs w:val="20"/>
          <w:lang w:val="vi-VN" w:eastAsia="vi-VN" w:bidi="vi-VN"/>
        </w:rPr>
        <w:t xml:space="preserve"> bao gồm các bộ phận xương đùi và ổ cối có thể được đăng ký như một hệ thống. Các bộ phận này phải được sử dụng kết hợp để đạt được mục đích sử dụng chung là thay thế toàn bộ xương hông, kích thước các bộ phận có thể khác nhau.</w:t>
      </w:r>
    </w:p>
    <w:p w:rsidR="00705282" w:rsidRPr="00705282" w:rsidRDefault="00705282" w:rsidP="00705282">
      <w:pPr>
        <w:widowControl w:val="0"/>
        <w:tabs>
          <w:tab w:val="left" w:pos="1114"/>
        </w:tabs>
        <w:jc w:val="both"/>
        <w:rPr>
          <w:rFonts w:eastAsia="Times New Roman" w:cs="Arial"/>
          <w:color w:val="000000"/>
          <w:szCs w:val="20"/>
          <w:lang w:val="vi-VN" w:eastAsia="vi-VN" w:bidi="vi-VN"/>
        </w:rPr>
      </w:pPr>
      <w:bookmarkStart w:id="128" w:name="bookmark252"/>
      <w:bookmarkEnd w:id="128"/>
      <w:r w:rsidRPr="00705282">
        <w:rPr>
          <w:rFonts w:eastAsia="Times New Roman" w:cs="Arial"/>
          <w:i/>
          <w:iCs/>
          <w:color w:val="000000"/>
          <w:szCs w:val="20"/>
          <w:lang w:eastAsia="vi-VN" w:bidi="vi-VN"/>
        </w:rPr>
        <w:t xml:space="preserve">- </w:t>
      </w:r>
      <w:r w:rsidRPr="00705282">
        <w:rPr>
          <w:rFonts w:eastAsia="Times New Roman" w:cs="Arial"/>
          <w:i/>
          <w:iCs/>
          <w:color w:val="000000"/>
          <w:szCs w:val="20"/>
          <w:lang w:val="vi-VN" w:eastAsia="vi-VN" w:bidi="vi-VN"/>
        </w:rPr>
        <w:t>Một máy phẫu thuật điện và phụ kiện</w:t>
      </w:r>
      <w:r w:rsidRPr="00705282">
        <w:rPr>
          <w:rFonts w:eastAsia="Times New Roman" w:cs="Arial"/>
          <w:color w:val="000000"/>
          <w:szCs w:val="20"/>
          <w:lang w:val="vi-VN" w:eastAsia="vi-VN" w:bidi="vi-VN"/>
        </w:rPr>
        <w:t xml:space="preserve"> bao gồm kẹp, điện cực, giá điện cực, dây dẫn chính, đầu cắm phối hợp, khi được sử dụng cùng nhau cho một mục đích sử dụng chung, có thể được đăng ký như một hệ thống.</w:t>
      </w:r>
    </w:p>
    <w:p w:rsidR="00705282" w:rsidRPr="00705282" w:rsidRDefault="00705282" w:rsidP="00705282">
      <w:pPr>
        <w:widowControl w:val="0"/>
        <w:tabs>
          <w:tab w:val="left" w:pos="1118"/>
        </w:tabs>
        <w:jc w:val="both"/>
        <w:rPr>
          <w:rFonts w:eastAsia="Times New Roman" w:cs="Arial"/>
          <w:color w:val="000000"/>
          <w:szCs w:val="20"/>
          <w:lang w:val="vi-VN" w:eastAsia="vi-VN" w:bidi="vi-VN"/>
        </w:rPr>
      </w:pPr>
      <w:bookmarkStart w:id="129" w:name="bookmark253"/>
      <w:bookmarkEnd w:id="129"/>
      <w:r w:rsidRPr="00705282">
        <w:rPr>
          <w:rFonts w:eastAsia="Times New Roman" w:cs="Arial"/>
          <w:i/>
          <w:iCs/>
          <w:color w:val="000000"/>
          <w:szCs w:val="20"/>
          <w:lang w:eastAsia="vi-VN" w:bidi="vi-VN"/>
        </w:rPr>
        <w:t xml:space="preserve">- </w:t>
      </w:r>
      <w:r w:rsidRPr="00705282">
        <w:rPr>
          <w:rFonts w:eastAsia="Times New Roman" w:cs="Arial"/>
          <w:i/>
          <w:iCs/>
          <w:color w:val="000000"/>
          <w:szCs w:val="20"/>
          <w:lang w:val="vi-VN" w:eastAsia="vi-VN" w:bidi="vi-VN"/>
        </w:rPr>
        <w:t>Một bộ dụng cụ đặt catheter</w:t>
      </w:r>
      <w:r w:rsidRPr="00705282">
        <w:rPr>
          <w:rFonts w:eastAsia="Times New Roman" w:cs="Arial"/>
          <w:color w:val="000000"/>
          <w:szCs w:val="20"/>
          <w:lang w:val="vi-VN" w:eastAsia="vi-VN" w:bidi="vi-VN"/>
        </w:rPr>
        <w:t xml:space="preserve"> bao gồm dao, syringe, kim, găng tay phẫu thuật, gạc, màn và dung dịch rửa, đã được đánh giá tính tương thích và được lắp ráp bởi một chủ sở hữu dưới một tên duy nhất để sử dụng kết hợp trong quy trình đặt catheter phẫu thuật, có thể được nhóm thành một hệ thống.</w:t>
      </w:r>
    </w:p>
    <w:p w:rsidR="00705282" w:rsidRPr="00705282" w:rsidRDefault="00705282" w:rsidP="00705282">
      <w:pPr>
        <w:widowControl w:val="0"/>
        <w:tabs>
          <w:tab w:val="left" w:pos="1114"/>
        </w:tabs>
        <w:jc w:val="both"/>
        <w:rPr>
          <w:rFonts w:eastAsia="Times New Roman" w:cs="Arial"/>
          <w:color w:val="000000"/>
          <w:szCs w:val="20"/>
          <w:lang w:val="vi-VN" w:eastAsia="vi-VN" w:bidi="vi-VN"/>
        </w:rPr>
      </w:pPr>
      <w:bookmarkStart w:id="130" w:name="bookmark254"/>
      <w:bookmarkEnd w:id="130"/>
      <w:r w:rsidRPr="00705282">
        <w:rPr>
          <w:rFonts w:eastAsia="Times New Roman" w:cs="Arial"/>
          <w:i/>
          <w:iCs/>
          <w:color w:val="000000"/>
          <w:szCs w:val="20"/>
          <w:lang w:eastAsia="vi-VN" w:bidi="vi-VN"/>
        </w:rPr>
        <w:t xml:space="preserve">- </w:t>
      </w:r>
      <w:r w:rsidRPr="00705282">
        <w:rPr>
          <w:rFonts w:eastAsia="Times New Roman" w:cs="Arial"/>
          <w:i/>
          <w:iCs/>
          <w:color w:val="000000"/>
          <w:szCs w:val="20"/>
          <w:lang w:val="vi-VN" w:eastAsia="vi-VN" w:bidi="vi-VN"/>
        </w:rPr>
        <w:t>Các máy đo huyết áp tự động</w:t>
      </w:r>
      <w:r w:rsidRPr="00705282">
        <w:rPr>
          <w:rFonts w:eastAsia="Times New Roman" w:cs="Arial"/>
          <w:color w:val="000000"/>
          <w:szCs w:val="20"/>
          <w:lang w:val="vi-VN" w:eastAsia="vi-VN" w:bidi="vi-VN"/>
        </w:rPr>
        <w:t xml:space="preserve"> có các tính năng tùy chọn như bộ nhớ và khả năng in dữ liệu với nhiều model khác nhau có thể được xem là một họ hệ thống.</w:t>
      </w:r>
    </w:p>
    <w:p w:rsidR="00705282" w:rsidRPr="00705282" w:rsidRDefault="00705282" w:rsidP="00705282">
      <w:pPr>
        <w:widowControl w:val="0"/>
        <w:tabs>
          <w:tab w:val="left" w:pos="1222"/>
        </w:tabs>
        <w:jc w:val="both"/>
        <w:rPr>
          <w:rFonts w:eastAsia="Times New Roman" w:cs="Arial"/>
          <w:color w:val="000000"/>
          <w:szCs w:val="20"/>
          <w:lang w:val="vi-VN" w:eastAsia="vi-VN" w:bidi="vi-VN"/>
        </w:rPr>
      </w:pPr>
      <w:bookmarkStart w:id="131" w:name="bookmark255"/>
      <w:bookmarkEnd w:id="131"/>
      <w:r w:rsidRPr="00705282">
        <w:rPr>
          <w:rFonts w:eastAsia="Times New Roman" w:cs="Arial"/>
          <w:b/>
          <w:bCs/>
          <w:color w:val="000000"/>
          <w:szCs w:val="20"/>
          <w:lang w:eastAsia="vi-VN" w:bidi="vi-VN"/>
        </w:rPr>
        <w:t xml:space="preserve">5. </w:t>
      </w:r>
      <w:r w:rsidRPr="00705282">
        <w:rPr>
          <w:rFonts w:eastAsia="Times New Roman" w:cs="Arial"/>
          <w:b/>
          <w:bCs/>
          <w:color w:val="000000"/>
          <w:szCs w:val="20"/>
          <w:lang w:val="vi-VN" w:eastAsia="vi-VN" w:bidi="vi-VN"/>
        </w:rPr>
        <w:t>Cụm trang thiết bị y tế chẩn đoán IVD (Cụm IVD)</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Cụm IVD bao gồm một số thuốc thử và sản phẩm để chẩn đoán trong ống nghiệm có cùng các thông tin sau:</w:t>
      </w:r>
    </w:p>
    <w:p w:rsidR="00705282" w:rsidRPr="00705282" w:rsidRDefault="00705282" w:rsidP="00705282">
      <w:pPr>
        <w:widowControl w:val="0"/>
        <w:tabs>
          <w:tab w:val="left" w:pos="1117"/>
        </w:tabs>
        <w:jc w:val="both"/>
        <w:rPr>
          <w:rFonts w:eastAsia="Times New Roman" w:cs="Arial"/>
          <w:color w:val="000000"/>
          <w:szCs w:val="20"/>
          <w:lang w:val="vi-VN" w:eastAsia="vi-VN" w:bidi="vi-VN"/>
        </w:rPr>
      </w:pPr>
      <w:bookmarkStart w:id="132" w:name="bookmark256"/>
      <w:bookmarkEnd w:id="132"/>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Được cung cấp từ cùng một chủ sở hữu;</w:t>
      </w:r>
    </w:p>
    <w:p w:rsidR="00705282" w:rsidRPr="00705282" w:rsidRDefault="00705282" w:rsidP="00705282">
      <w:pPr>
        <w:widowControl w:val="0"/>
        <w:tabs>
          <w:tab w:val="left" w:pos="1117"/>
        </w:tabs>
        <w:jc w:val="both"/>
        <w:rPr>
          <w:rFonts w:eastAsia="Times New Roman" w:cs="Arial"/>
          <w:color w:val="000000"/>
          <w:szCs w:val="20"/>
          <w:lang w:val="vi-VN" w:eastAsia="vi-VN" w:bidi="vi-VN"/>
        </w:rPr>
      </w:pPr>
      <w:bookmarkStart w:id="133" w:name="bookmark257"/>
      <w:bookmarkEnd w:id="133"/>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Có cùng phân loại rủi ro (thuộc loại A hoặc loại B);</w:t>
      </w:r>
    </w:p>
    <w:p w:rsidR="00705282" w:rsidRPr="00705282" w:rsidRDefault="00705282" w:rsidP="00705282">
      <w:pPr>
        <w:widowControl w:val="0"/>
        <w:tabs>
          <w:tab w:val="left" w:pos="1118"/>
        </w:tabs>
        <w:jc w:val="both"/>
        <w:rPr>
          <w:rFonts w:eastAsia="Times New Roman" w:cs="Arial"/>
          <w:color w:val="000000"/>
          <w:szCs w:val="20"/>
          <w:lang w:val="vi-VN" w:eastAsia="vi-VN" w:bidi="vi-VN"/>
        </w:rPr>
      </w:pPr>
      <w:bookmarkStart w:id="134" w:name="bookmark258"/>
      <w:bookmarkEnd w:id="134"/>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Thuộc cùng một loại cụm IVD và một phương pháp xét nghiệm thông thường được liệt kê tại Bảng 2.</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Cụm IVD có thể bao gồm các máy phân tích được thiết kế để sử dụng với thuốc thử trong cụm IVD.</w:t>
      </w:r>
    </w:p>
    <w:p w:rsidR="00705282" w:rsidRPr="00705282" w:rsidRDefault="00705282" w:rsidP="00705282">
      <w:pPr>
        <w:widowControl w:val="0"/>
        <w:jc w:val="both"/>
        <w:rPr>
          <w:rFonts w:eastAsia="Times New Roman" w:cs="Arial"/>
          <w:b/>
          <w:bCs/>
          <w:color w:val="000000"/>
          <w:szCs w:val="20"/>
          <w:lang w:val="vi-VN" w:eastAsia="vi-VN" w:bidi="vi-VN"/>
        </w:rPr>
      </w:pPr>
      <w:r w:rsidRPr="00705282">
        <w:rPr>
          <w:rFonts w:eastAsia="Times New Roman" w:cs="Arial"/>
          <w:b/>
          <w:bCs/>
          <w:color w:val="000000"/>
          <w:szCs w:val="20"/>
          <w:lang w:val="vi-VN" w:eastAsia="vi-VN" w:bidi="vi-VN"/>
        </w:rPr>
        <w:t>Bảng 2. Danh sách các phương pháp xét nghiệm thường gặp và các loại cụm IVD</w:t>
      </w:r>
    </w:p>
    <w:tbl>
      <w:tblPr>
        <w:tblOverlap w:val="never"/>
        <w:tblW w:w="5000" w:type="pct"/>
        <w:jc w:val="center"/>
        <w:tblCellMar>
          <w:left w:w="10" w:type="dxa"/>
          <w:right w:w="10" w:type="dxa"/>
        </w:tblCellMar>
        <w:tblLook w:val="04A0" w:firstRow="1" w:lastRow="0" w:firstColumn="1" w:lastColumn="0" w:noHBand="0" w:noVBand="1"/>
      </w:tblPr>
      <w:tblGrid>
        <w:gridCol w:w="678"/>
        <w:gridCol w:w="1696"/>
        <w:gridCol w:w="2334"/>
        <w:gridCol w:w="11"/>
        <w:gridCol w:w="4291"/>
      </w:tblGrid>
      <w:tr w:rsidR="00705282" w:rsidRPr="00705282" w:rsidTr="00D80B74">
        <w:tblPrEx>
          <w:tblCellMar>
            <w:top w:w="0" w:type="dxa"/>
            <w:bottom w:w="0" w:type="dxa"/>
          </w:tblCellMar>
        </w:tblPrEx>
        <w:trPr>
          <w:trHeight w:val="720"/>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STT</w:t>
            </w:r>
          </w:p>
        </w:tc>
        <w:tc>
          <w:tcPr>
            <w:tcW w:w="941"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Phương pháp</w:t>
            </w: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Loại cụm (danh sách đóng)</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b/>
                <w:bCs/>
                <w:color w:val="000000"/>
                <w:szCs w:val="20"/>
                <w:lang w:val="vi-VN" w:eastAsia="vi-VN" w:bidi="vi-VN"/>
              </w:rPr>
              <w:t>Ví dụ về chất được phân tích</w:t>
            </w:r>
          </w:p>
        </w:tc>
      </w:tr>
      <w:tr w:rsidR="00705282" w:rsidRPr="00705282" w:rsidTr="00D80B74">
        <w:tblPrEx>
          <w:tblCellMar>
            <w:top w:w="0" w:type="dxa"/>
            <w:bottom w:w="0" w:type="dxa"/>
          </w:tblCellMar>
        </w:tblPrEx>
        <w:trPr>
          <w:trHeight w:val="1584"/>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1</w:t>
            </w:r>
          </w:p>
        </w:tc>
        <w:tc>
          <w:tcPr>
            <w:tcW w:w="941"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Sinh hóa</w:t>
            </w: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Enzymes</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Acid Phosphatase</w:t>
            </w:r>
          </w:p>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Alpha-Amylase</w:t>
            </w:r>
          </w:p>
          <w:p w:rsidR="00705282" w:rsidRPr="00705282" w:rsidRDefault="00705282" w:rsidP="00705282">
            <w:pPr>
              <w:widowControl w:val="0"/>
              <w:tabs>
                <w:tab w:val="left" w:pos="45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Creatine Kinase</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Gamma-Glutamyl Transferase</w:t>
            </w:r>
          </w:p>
          <w:p w:rsidR="00705282" w:rsidRPr="00705282" w:rsidRDefault="00705282" w:rsidP="00705282">
            <w:pPr>
              <w:widowControl w:val="0"/>
              <w:tabs>
                <w:tab w:val="left" w:pos="37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Lactate Dehydrogenase</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(vi) </w:t>
            </w:r>
            <w:r w:rsidRPr="00705282">
              <w:rPr>
                <w:rFonts w:eastAsia="Times New Roman" w:cs="Arial"/>
                <w:color w:val="000000"/>
                <w:szCs w:val="20"/>
                <w:lang w:val="vi-VN" w:eastAsia="vi-VN" w:bidi="vi-VN"/>
              </w:rPr>
              <w:t>Lipase</w:t>
            </w:r>
          </w:p>
        </w:tc>
      </w:tr>
      <w:tr w:rsidR="00705282" w:rsidRPr="00705282" w:rsidTr="00D80B74">
        <w:tblPrEx>
          <w:tblCellMar>
            <w:top w:w="0" w:type="dxa"/>
            <w:bottom w:w="0" w:type="dxa"/>
          </w:tblCellMar>
        </w:tblPrEx>
        <w:trPr>
          <w:trHeight w:val="1584"/>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2</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Chất nền (Substrates)</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Albumin</w:t>
            </w:r>
          </w:p>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Bilirubin</w:t>
            </w:r>
          </w:p>
          <w:p w:rsidR="00705282" w:rsidRPr="00705282" w:rsidRDefault="00705282" w:rsidP="00705282">
            <w:pPr>
              <w:widowControl w:val="0"/>
              <w:tabs>
                <w:tab w:val="left" w:pos="45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Urea/Blood Urea Nitrogen</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Cholesterol</w:t>
            </w:r>
          </w:p>
          <w:p w:rsidR="00705282" w:rsidRPr="00705282" w:rsidRDefault="00705282" w:rsidP="00705282">
            <w:pPr>
              <w:widowControl w:val="0"/>
              <w:tabs>
                <w:tab w:val="left" w:pos="37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Creatinine</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(vi) </w:t>
            </w:r>
            <w:r w:rsidRPr="00705282">
              <w:rPr>
                <w:rFonts w:eastAsia="Times New Roman" w:cs="Arial"/>
                <w:color w:val="000000"/>
                <w:szCs w:val="20"/>
                <w:lang w:val="vi-VN" w:eastAsia="vi-VN" w:bidi="vi-VN"/>
              </w:rPr>
              <w:t>Glucose</w:t>
            </w:r>
          </w:p>
        </w:tc>
      </w:tr>
      <w:tr w:rsidR="00705282" w:rsidRPr="00705282" w:rsidTr="00D80B74">
        <w:tblPrEx>
          <w:tblCellMar>
            <w:top w:w="0" w:type="dxa"/>
            <w:bottom w:w="0" w:type="dxa"/>
          </w:tblCellMar>
        </w:tblPrEx>
        <w:trPr>
          <w:trHeight w:val="1584"/>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lastRenderedPageBreak/>
              <w:t>3</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eastAsia="vi-VN" w:bidi="vi-VN"/>
              </w:rPr>
            </w:pPr>
            <w:r w:rsidRPr="00705282">
              <w:rPr>
                <w:rFonts w:eastAsia="Times New Roman" w:cs="Arial"/>
                <w:color w:val="000000"/>
                <w:szCs w:val="20"/>
                <w:lang w:val="vi-VN" w:eastAsia="vi-VN" w:bidi="vi-VN"/>
              </w:rPr>
              <w:t>Thuốc thử Điện giải</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Ammonia</w:t>
            </w:r>
          </w:p>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Bicarbonate</w:t>
            </w:r>
          </w:p>
          <w:p w:rsidR="00705282" w:rsidRPr="00705282" w:rsidRDefault="00705282" w:rsidP="00705282">
            <w:pPr>
              <w:widowControl w:val="0"/>
              <w:tabs>
                <w:tab w:val="left" w:pos="45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Calcium</w:t>
            </w:r>
          </w:p>
          <w:p w:rsidR="00705282" w:rsidRPr="00705282" w:rsidRDefault="00705282" w:rsidP="00705282">
            <w:pPr>
              <w:widowControl w:val="0"/>
              <w:tabs>
                <w:tab w:val="left" w:pos="442"/>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Chloride</w:t>
            </w:r>
          </w:p>
          <w:p w:rsidR="00705282" w:rsidRPr="00705282" w:rsidRDefault="00705282" w:rsidP="00705282">
            <w:pPr>
              <w:widowControl w:val="0"/>
              <w:tabs>
                <w:tab w:val="left" w:pos="408"/>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Magnesium</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(vi) </w:t>
            </w:r>
            <w:r w:rsidRPr="00705282">
              <w:rPr>
                <w:rFonts w:eastAsia="Times New Roman" w:cs="Arial"/>
                <w:color w:val="000000"/>
                <w:szCs w:val="20"/>
                <w:lang w:val="vi-VN" w:eastAsia="vi-VN" w:bidi="vi-VN"/>
              </w:rPr>
              <w:t>Phosphate Inorganic/Phosphorus</w:t>
            </w:r>
          </w:p>
        </w:tc>
      </w:tr>
      <w:tr w:rsidR="00705282" w:rsidRPr="00705282" w:rsidTr="00D80B74">
        <w:tblPrEx>
          <w:tblCellMar>
            <w:top w:w="0" w:type="dxa"/>
            <w:bottom w:w="0" w:type="dxa"/>
          </w:tblCellMar>
        </w:tblPrEx>
        <w:trPr>
          <w:trHeight w:val="1584"/>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4</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Điện cực Điện giải</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Điện cực Ammonia</w:t>
            </w:r>
          </w:p>
          <w:p w:rsidR="00705282" w:rsidRPr="00705282" w:rsidRDefault="00705282" w:rsidP="00705282">
            <w:pPr>
              <w:widowControl w:val="0"/>
              <w:tabs>
                <w:tab w:val="left" w:pos="408"/>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Điện cực Carbon Dioxide (Bicarbonate)</w:t>
            </w:r>
          </w:p>
          <w:p w:rsidR="00705282" w:rsidRPr="00705282" w:rsidRDefault="00705282" w:rsidP="00705282">
            <w:pPr>
              <w:widowControl w:val="0"/>
              <w:tabs>
                <w:tab w:val="left" w:pos="45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Điện cực Calcium</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Điện cực Chloride</w:t>
            </w:r>
          </w:p>
          <w:p w:rsidR="00705282" w:rsidRPr="00705282" w:rsidRDefault="00705282" w:rsidP="00705282">
            <w:pPr>
              <w:widowControl w:val="0"/>
              <w:tabs>
                <w:tab w:val="left" w:pos="37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Điện cực Magnesium</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(vi) </w:t>
            </w:r>
            <w:r w:rsidRPr="00705282">
              <w:rPr>
                <w:rFonts w:eastAsia="Times New Roman" w:cs="Arial"/>
                <w:color w:val="000000"/>
                <w:szCs w:val="20"/>
                <w:lang w:val="vi-VN" w:eastAsia="vi-VN" w:bidi="vi-VN"/>
              </w:rPr>
              <w:t>Điện cực Potassium</w:t>
            </w:r>
          </w:p>
        </w:tc>
      </w:tr>
      <w:tr w:rsidR="00705282" w:rsidRPr="00705282" w:rsidTr="00D80B74">
        <w:tblPrEx>
          <w:tblCellMar>
            <w:top w:w="0" w:type="dxa"/>
            <w:bottom w:w="0" w:type="dxa"/>
          </w:tblCellMar>
        </w:tblPrEx>
        <w:trPr>
          <w:trHeight w:val="1584"/>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5</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Điện cực Chất nền/ Bộ cảm biến sinh học</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Điện cực Creatinine</w:t>
            </w:r>
          </w:p>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Điện cực Glucose</w:t>
            </w:r>
          </w:p>
          <w:p w:rsidR="00705282" w:rsidRPr="00705282" w:rsidRDefault="00705282" w:rsidP="00705282">
            <w:pPr>
              <w:widowControl w:val="0"/>
              <w:tabs>
                <w:tab w:val="left" w:pos="45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Điện cực Glycated Hemoglobin</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Điện cực Lactate</w:t>
            </w:r>
          </w:p>
          <w:p w:rsidR="00705282" w:rsidRPr="00705282" w:rsidRDefault="00705282" w:rsidP="00705282">
            <w:pPr>
              <w:widowControl w:val="0"/>
              <w:tabs>
                <w:tab w:val="left" w:pos="37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Điện cực Urea</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(vi) </w:t>
            </w:r>
            <w:r w:rsidRPr="00705282">
              <w:rPr>
                <w:rFonts w:eastAsia="Times New Roman" w:cs="Arial"/>
                <w:color w:val="000000"/>
                <w:szCs w:val="20"/>
                <w:lang w:val="vi-VN" w:eastAsia="vi-VN" w:bidi="vi-VN"/>
              </w:rPr>
              <w:t>Điện cực Bilirubin</w:t>
            </w:r>
          </w:p>
        </w:tc>
      </w:tr>
      <w:tr w:rsidR="00705282" w:rsidRPr="00705282" w:rsidTr="00D80B74">
        <w:tblPrEx>
          <w:tblCellMar>
            <w:top w:w="0" w:type="dxa"/>
            <w:bottom w:w="0" w:type="dxa"/>
          </w:tblCellMar>
        </w:tblPrEx>
        <w:trPr>
          <w:trHeight w:val="1584"/>
          <w:jc w:val="center"/>
        </w:trPr>
        <w:tc>
          <w:tcPr>
            <w:tcW w:w="377" w:type="pct"/>
            <w:tcBorders>
              <w:top w:val="single" w:sz="4" w:space="0" w:color="auto"/>
              <w:left w:val="single" w:sz="4" w:space="0" w:color="auto"/>
              <w:bottom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6</w:t>
            </w:r>
          </w:p>
        </w:tc>
        <w:tc>
          <w:tcPr>
            <w:tcW w:w="941" w:type="pct"/>
            <w:tcBorders>
              <w:top w:val="single" w:sz="4" w:space="0" w:color="auto"/>
              <w:left w:val="single" w:sz="4" w:space="0" w:color="auto"/>
              <w:bottom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Miễn dịch</w:t>
            </w:r>
          </w:p>
        </w:tc>
        <w:tc>
          <w:tcPr>
            <w:tcW w:w="1301" w:type="pct"/>
            <w:gridSpan w:val="2"/>
            <w:tcBorders>
              <w:top w:val="single" w:sz="4" w:space="0" w:color="auto"/>
              <w:left w:val="single" w:sz="4" w:space="0" w:color="auto"/>
              <w:bottom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Globulin miễn dịch (không có IgE)</w:t>
            </w:r>
          </w:p>
        </w:tc>
        <w:tc>
          <w:tcPr>
            <w:tcW w:w="2381" w:type="pct"/>
            <w:tcBorders>
              <w:top w:val="single" w:sz="4" w:space="0" w:color="auto"/>
              <w:left w:val="single" w:sz="4" w:space="0" w:color="auto"/>
              <w:bottom w:val="single" w:sz="4" w:space="0" w:color="auto"/>
              <w:right w:val="single" w:sz="4" w:space="0" w:color="auto"/>
            </w:tcBorders>
            <w:shd w:val="clear" w:color="auto" w:fill="FFFFFF"/>
            <w:vAlign w:val="center"/>
          </w:tcPr>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Globulin miễn dịch A</w:t>
            </w:r>
          </w:p>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Globulin miễn dịch D</w:t>
            </w:r>
          </w:p>
          <w:p w:rsidR="00705282" w:rsidRPr="00705282" w:rsidRDefault="00705282" w:rsidP="00705282">
            <w:pPr>
              <w:widowControl w:val="0"/>
              <w:tabs>
                <w:tab w:val="left" w:pos="45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Globulin miễn dịch G</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Globulin miễn dịch M</w:t>
            </w:r>
          </w:p>
          <w:p w:rsidR="00705282" w:rsidRPr="00705282" w:rsidRDefault="00705282" w:rsidP="00705282">
            <w:pPr>
              <w:widowControl w:val="0"/>
              <w:tabs>
                <w:tab w:val="left" w:pos="37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Bộ xét nghiệm cố định miễn dịch</w:t>
            </w:r>
          </w:p>
        </w:tc>
      </w:tr>
      <w:tr w:rsidR="00705282" w:rsidRPr="00705282" w:rsidTr="00D80B74">
        <w:tblPrEx>
          <w:tblCellMar>
            <w:top w:w="0" w:type="dxa"/>
            <w:bottom w:w="0" w:type="dxa"/>
          </w:tblCellMar>
        </w:tblPrEx>
        <w:trPr>
          <w:trHeight w:val="1584"/>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7</w:t>
            </w:r>
          </w:p>
        </w:tc>
        <w:tc>
          <w:tcPr>
            <w:tcW w:w="941"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Thành phần Bổ sung</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Thành phần Bổ sung C1q</w:t>
            </w:r>
          </w:p>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Thành phần Bổ sung chất bất hoạt C1</w:t>
            </w:r>
          </w:p>
          <w:p w:rsidR="00705282" w:rsidRPr="00705282" w:rsidRDefault="00705282" w:rsidP="00705282">
            <w:pPr>
              <w:widowControl w:val="0"/>
              <w:tabs>
                <w:tab w:val="left" w:pos="44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Thành phần Bổ sung C3/C3c</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Thành phần Bổ sung cho Bb</w:t>
            </w:r>
          </w:p>
          <w:p w:rsidR="00705282" w:rsidRPr="00705282" w:rsidRDefault="00705282" w:rsidP="00705282">
            <w:pPr>
              <w:widowControl w:val="0"/>
              <w:tabs>
                <w:tab w:val="left" w:pos="37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Thành phần Bổ sung C4</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(vi) </w:t>
            </w:r>
            <w:r w:rsidRPr="00705282">
              <w:rPr>
                <w:rFonts w:eastAsia="Times New Roman" w:cs="Arial"/>
                <w:color w:val="000000"/>
                <w:szCs w:val="20"/>
                <w:lang w:val="vi-VN" w:eastAsia="vi-VN" w:bidi="vi-VN"/>
              </w:rPr>
              <w:t>Thành phần Bổ sung C5a</w:t>
            </w:r>
          </w:p>
        </w:tc>
      </w:tr>
      <w:tr w:rsidR="00705282" w:rsidRPr="00705282" w:rsidTr="00D80B74">
        <w:tblPrEx>
          <w:tblCellMar>
            <w:top w:w="0" w:type="dxa"/>
            <w:bottom w:w="0" w:type="dxa"/>
          </w:tblCellMar>
        </w:tblPrEx>
        <w:trPr>
          <w:trHeight w:val="1584"/>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8</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Protein Vận chuyển</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Albumin</w:t>
            </w:r>
          </w:p>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Ceruloplasmin</w:t>
            </w:r>
          </w:p>
          <w:p w:rsidR="00705282" w:rsidRPr="00705282" w:rsidRDefault="00705282" w:rsidP="00705282">
            <w:pPr>
              <w:widowControl w:val="0"/>
              <w:tabs>
                <w:tab w:val="left" w:pos="44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Haptoglobin</w:t>
            </w:r>
          </w:p>
          <w:p w:rsidR="00705282" w:rsidRPr="00705282" w:rsidRDefault="00705282" w:rsidP="00705282">
            <w:pPr>
              <w:widowControl w:val="0"/>
              <w:tabs>
                <w:tab w:val="left" w:pos="432"/>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Hemopixin</w:t>
            </w:r>
          </w:p>
          <w:p w:rsidR="00705282" w:rsidRPr="00705282" w:rsidRDefault="00705282" w:rsidP="00705282">
            <w:pPr>
              <w:widowControl w:val="0"/>
              <w:tabs>
                <w:tab w:val="left" w:pos="37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Lactoferrin</w:t>
            </w:r>
          </w:p>
          <w:p w:rsidR="00705282" w:rsidRPr="00705282" w:rsidRDefault="00705282" w:rsidP="00705282">
            <w:pPr>
              <w:widowControl w:val="0"/>
              <w:tabs>
                <w:tab w:val="left" w:pos="432"/>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(vi) </w:t>
            </w:r>
            <w:r w:rsidRPr="00705282">
              <w:rPr>
                <w:rFonts w:eastAsia="Times New Roman" w:cs="Arial"/>
                <w:color w:val="000000"/>
                <w:szCs w:val="20"/>
                <w:lang w:val="vi-VN" w:eastAsia="vi-VN" w:bidi="vi-VN"/>
              </w:rPr>
              <w:t>Pre-albumin/Transthyretin</w:t>
            </w:r>
          </w:p>
        </w:tc>
      </w:tr>
      <w:tr w:rsidR="00705282" w:rsidRPr="00705282" w:rsidTr="00D80B74">
        <w:tblPrEx>
          <w:tblCellMar>
            <w:top w:w="0" w:type="dxa"/>
            <w:bottom w:w="0" w:type="dxa"/>
          </w:tblCellMar>
        </w:tblPrEx>
        <w:trPr>
          <w:trHeight w:val="1584"/>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9</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Lipoprotein</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Apolipoprotein A I</w:t>
            </w:r>
          </w:p>
          <w:p w:rsidR="00705282" w:rsidRPr="00705282" w:rsidRDefault="00705282" w:rsidP="00705282">
            <w:pPr>
              <w:widowControl w:val="0"/>
              <w:tabs>
                <w:tab w:val="left" w:pos="33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Apolipoprotein A II</w:t>
            </w:r>
          </w:p>
          <w:p w:rsidR="00705282" w:rsidRPr="00705282" w:rsidRDefault="00705282" w:rsidP="00705282">
            <w:pPr>
              <w:widowControl w:val="0"/>
              <w:tabs>
                <w:tab w:val="left" w:pos="44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Apolipoprotein B</w:t>
            </w:r>
          </w:p>
          <w:p w:rsidR="00705282" w:rsidRPr="00705282" w:rsidRDefault="00705282" w:rsidP="00705282">
            <w:pPr>
              <w:widowControl w:val="0"/>
              <w:tabs>
                <w:tab w:val="left" w:pos="432"/>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Apolipoprotein E Sub-typing</w:t>
            </w:r>
          </w:p>
          <w:p w:rsidR="00705282" w:rsidRPr="00705282" w:rsidRDefault="00705282" w:rsidP="00705282">
            <w:pPr>
              <w:widowControl w:val="0"/>
              <w:tabs>
                <w:tab w:val="left" w:pos="37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Lipoprotein (a)</w:t>
            </w:r>
          </w:p>
        </w:tc>
      </w:tr>
      <w:tr w:rsidR="00705282" w:rsidRPr="00705282" w:rsidTr="00D80B74">
        <w:tblPrEx>
          <w:tblCellMar>
            <w:top w:w="0" w:type="dxa"/>
            <w:bottom w:w="0" w:type="dxa"/>
          </w:tblCellMar>
        </w:tblPrEx>
        <w:trPr>
          <w:trHeight w:val="1584"/>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10</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Các Protein Đặc thù khác</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a1-Acid Glycoprotein</w:t>
            </w:r>
          </w:p>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a1-Antitrypsin</w:t>
            </w:r>
          </w:p>
          <w:p w:rsidR="00705282" w:rsidRPr="00705282" w:rsidRDefault="00705282" w:rsidP="00705282">
            <w:pPr>
              <w:widowControl w:val="0"/>
              <w:tabs>
                <w:tab w:val="left" w:pos="45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a1-Microglobulin</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Fibronectin</w:t>
            </w:r>
          </w:p>
          <w:p w:rsidR="00705282" w:rsidRPr="00705282" w:rsidRDefault="00705282" w:rsidP="00705282">
            <w:pPr>
              <w:widowControl w:val="0"/>
              <w:tabs>
                <w:tab w:val="left" w:pos="370"/>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Immuno Reactive Trypsin</w:t>
            </w:r>
          </w:p>
        </w:tc>
      </w:tr>
      <w:tr w:rsidR="00705282" w:rsidRPr="00705282" w:rsidTr="00D80B74">
        <w:tblPrEx>
          <w:tblCellMar>
            <w:top w:w="0" w:type="dxa"/>
            <w:bottom w:w="0" w:type="dxa"/>
          </w:tblCellMar>
        </w:tblPrEx>
        <w:trPr>
          <w:trHeight w:val="1584"/>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lastRenderedPageBreak/>
              <w:t>11</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Dị ứng</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Globulin miễn dịch E - Tổng thể</w:t>
            </w:r>
          </w:p>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Globulin miễn dịch E - Sàng lọc</w:t>
            </w:r>
          </w:p>
          <w:p w:rsidR="00705282" w:rsidRPr="00705282" w:rsidRDefault="00705282" w:rsidP="00705282">
            <w:pPr>
              <w:widowControl w:val="0"/>
              <w:tabs>
                <w:tab w:val="left" w:pos="46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Globulin miễn dịch E - Đặc hiệu, một thí nghiệm/một kết quả</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Chất gây dị ứng đặc hiệu IgA</w:t>
            </w:r>
          </w:p>
          <w:p w:rsidR="00705282" w:rsidRPr="00705282" w:rsidRDefault="00705282" w:rsidP="00705282">
            <w:pPr>
              <w:widowControl w:val="0"/>
              <w:tabs>
                <w:tab w:val="left" w:pos="37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Chất gây dị ứng đặc hiệu IgG</w:t>
            </w:r>
          </w:p>
        </w:tc>
      </w:tr>
      <w:tr w:rsidR="00705282" w:rsidRPr="00705282" w:rsidTr="00D80B74">
        <w:tblPrEx>
          <w:tblCellMar>
            <w:top w:w="0" w:type="dxa"/>
            <w:bottom w:w="0" w:type="dxa"/>
          </w:tblCellMar>
        </w:tblPrEx>
        <w:trPr>
          <w:trHeight w:val="864"/>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12</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Các dấu ấn Ung thư</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Dấu ấn GI CA242</w:t>
            </w:r>
          </w:p>
          <w:p w:rsidR="00705282" w:rsidRPr="00705282" w:rsidRDefault="00705282" w:rsidP="00705282">
            <w:pPr>
              <w:widowControl w:val="0"/>
              <w:tabs>
                <w:tab w:val="left" w:pos="33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p53</w:t>
            </w:r>
          </w:p>
        </w:tc>
      </w:tr>
      <w:tr w:rsidR="00705282" w:rsidRPr="00705282" w:rsidTr="00D80B74">
        <w:tblPrEx>
          <w:tblCellMar>
            <w:top w:w="0" w:type="dxa"/>
            <w:bottom w:w="0" w:type="dxa"/>
          </w:tblCellMar>
        </w:tblPrEx>
        <w:trPr>
          <w:trHeight w:val="1584"/>
          <w:jc w:val="center"/>
        </w:trPr>
        <w:tc>
          <w:tcPr>
            <w:tcW w:w="377" w:type="pct"/>
            <w:tcBorders>
              <w:top w:val="single" w:sz="4" w:space="0" w:color="auto"/>
              <w:left w:val="single" w:sz="4" w:space="0" w:color="auto"/>
              <w:bottom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13</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bottom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Dấu ấn chức năng tuyến giáp</w:t>
            </w:r>
          </w:p>
        </w:tc>
        <w:tc>
          <w:tcPr>
            <w:tcW w:w="2381" w:type="pct"/>
            <w:tcBorders>
              <w:top w:val="single" w:sz="4" w:space="0" w:color="auto"/>
              <w:left w:val="single" w:sz="4" w:space="0" w:color="auto"/>
              <w:bottom w:val="single" w:sz="4" w:space="0" w:color="auto"/>
              <w:right w:val="single" w:sz="4" w:space="0" w:color="auto"/>
            </w:tcBorders>
            <w:shd w:val="clear" w:color="auto" w:fill="FFFFFF"/>
            <w:vAlign w:val="center"/>
          </w:tcPr>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Triiodothyronine Tự do</w:t>
            </w:r>
          </w:p>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Thyroxine Tự do</w:t>
            </w:r>
          </w:p>
          <w:p w:rsidR="00705282" w:rsidRPr="00705282" w:rsidRDefault="00705282" w:rsidP="00705282">
            <w:pPr>
              <w:widowControl w:val="0"/>
              <w:tabs>
                <w:tab w:val="left" w:pos="44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Hormone Kích thích Tuyến giáp</w:t>
            </w:r>
          </w:p>
          <w:p w:rsidR="00705282" w:rsidRPr="00705282" w:rsidRDefault="00705282" w:rsidP="00705282">
            <w:pPr>
              <w:widowControl w:val="0"/>
              <w:tabs>
                <w:tab w:val="left" w:pos="432"/>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T - Uptake</w:t>
            </w:r>
          </w:p>
          <w:p w:rsidR="00705282" w:rsidRPr="00705282" w:rsidRDefault="00705282" w:rsidP="00705282">
            <w:pPr>
              <w:widowControl w:val="0"/>
              <w:tabs>
                <w:tab w:val="left" w:pos="37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Thyroglobulin</w:t>
            </w:r>
          </w:p>
          <w:p w:rsidR="00705282" w:rsidRPr="00705282" w:rsidRDefault="00705282" w:rsidP="00705282">
            <w:pPr>
              <w:widowControl w:val="0"/>
              <w:tabs>
                <w:tab w:val="left" w:pos="42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(vi) </w:t>
            </w:r>
            <w:r w:rsidRPr="00705282">
              <w:rPr>
                <w:rFonts w:eastAsia="Times New Roman" w:cs="Arial"/>
                <w:color w:val="000000"/>
                <w:szCs w:val="20"/>
                <w:lang w:val="vi-VN" w:eastAsia="vi-VN" w:bidi="vi-VN"/>
              </w:rPr>
              <w:t>Neonatal Thyroxine</w:t>
            </w:r>
          </w:p>
        </w:tc>
      </w:tr>
      <w:tr w:rsidR="00705282" w:rsidRPr="00705282" w:rsidTr="00D80B74">
        <w:tblPrEx>
          <w:tblCellMar>
            <w:top w:w="0" w:type="dxa"/>
            <w:bottom w:w="0" w:type="dxa"/>
          </w:tblCellMar>
        </w:tblPrEx>
        <w:trPr>
          <w:trHeight w:val="1440"/>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14</w:t>
            </w:r>
          </w:p>
        </w:tc>
        <w:tc>
          <w:tcPr>
            <w:tcW w:w="941"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Khả năng sinh sản/ Hormone thai kỳ/ Protein</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Androstenedione</w:t>
            </w:r>
          </w:p>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Estradiol</w:t>
            </w:r>
          </w:p>
          <w:p w:rsidR="00705282" w:rsidRPr="00705282" w:rsidRDefault="00705282" w:rsidP="00705282">
            <w:pPr>
              <w:widowControl w:val="0"/>
              <w:tabs>
                <w:tab w:val="left" w:pos="45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Prolactin</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Placental Lactogen ở người</w:t>
            </w:r>
          </w:p>
          <w:p w:rsidR="00705282" w:rsidRPr="00705282" w:rsidRDefault="00705282" w:rsidP="00705282">
            <w:pPr>
              <w:widowControl w:val="0"/>
              <w:tabs>
                <w:tab w:val="left" w:pos="379"/>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Estriol</w:t>
            </w:r>
          </w:p>
        </w:tc>
      </w:tr>
      <w:tr w:rsidR="00705282" w:rsidRPr="00705282" w:rsidTr="00D80B74">
        <w:tblPrEx>
          <w:tblCellMar>
            <w:top w:w="0" w:type="dxa"/>
            <w:bottom w:w="0" w:type="dxa"/>
          </w:tblCellMar>
        </w:tblPrEx>
        <w:trPr>
          <w:trHeight w:val="1440"/>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15</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Xét nghiệm đái tháo đường (Hormone)</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C-Peptide</w:t>
            </w:r>
          </w:p>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Glucagon</w:t>
            </w:r>
          </w:p>
          <w:p w:rsidR="00705282" w:rsidRPr="00705282" w:rsidRDefault="00705282" w:rsidP="00705282">
            <w:pPr>
              <w:widowControl w:val="0"/>
              <w:tabs>
                <w:tab w:val="left" w:pos="45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Insulin</w:t>
            </w:r>
          </w:p>
          <w:p w:rsidR="00705282" w:rsidRPr="00705282" w:rsidRDefault="00705282" w:rsidP="00705282">
            <w:pPr>
              <w:widowControl w:val="0"/>
              <w:tabs>
                <w:tab w:val="left" w:pos="442"/>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Glycosylated/Glycated Haemoglobin</w:t>
            </w:r>
          </w:p>
          <w:p w:rsidR="00705282" w:rsidRPr="00705282" w:rsidRDefault="00705282" w:rsidP="00705282">
            <w:pPr>
              <w:widowControl w:val="0"/>
              <w:tabs>
                <w:tab w:val="left" w:pos="37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Islet Cell Ab</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(vi) </w:t>
            </w:r>
            <w:r w:rsidRPr="00705282">
              <w:rPr>
                <w:rFonts w:eastAsia="Times New Roman" w:cs="Arial"/>
                <w:color w:val="000000"/>
                <w:szCs w:val="20"/>
                <w:lang w:val="vi-VN" w:eastAsia="vi-VN" w:bidi="vi-VN"/>
              </w:rPr>
              <w:t>Proinsulin</w:t>
            </w:r>
          </w:p>
        </w:tc>
      </w:tr>
      <w:tr w:rsidR="00705282" w:rsidRPr="00705282" w:rsidTr="00D80B74">
        <w:tblPrEx>
          <w:tblCellMar>
            <w:top w:w="0" w:type="dxa"/>
            <w:bottom w:w="0" w:type="dxa"/>
          </w:tblCellMar>
        </w:tblPrEx>
        <w:trPr>
          <w:trHeight w:val="1440"/>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16</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Xét nghiệm chuyển hóa thận</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Aldosterone</w:t>
            </w:r>
          </w:p>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Angiotensin I / II</w:t>
            </w:r>
          </w:p>
          <w:p w:rsidR="00705282" w:rsidRPr="00705282" w:rsidRDefault="00705282" w:rsidP="00705282">
            <w:pPr>
              <w:widowControl w:val="0"/>
              <w:tabs>
                <w:tab w:val="left" w:pos="44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Enzyme chuyển Angiotensin</w:t>
            </w:r>
          </w:p>
          <w:p w:rsidR="00705282" w:rsidRPr="00705282" w:rsidRDefault="00705282" w:rsidP="00705282">
            <w:pPr>
              <w:widowControl w:val="0"/>
              <w:tabs>
                <w:tab w:val="left" w:pos="442"/>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Cortisol</w:t>
            </w:r>
          </w:p>
          <w:p w:rsidR="00705282" w:rsidRPr="00705282" w:rsidRDefault="00705282" w:rsidP="00705282">
            <w:pPr>
              <w:widowControl w:val="0"/>
              <w:tabs>
                <w:tab w:val="left" w:pos="37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Renine</w:t>
            </w:r>
          </w:p>
        </w:tc>
      </w:tr>
      <w:tr w:rsidR="00705282" w:rsidRPr="00705282" w:rsidTr="00D80B74">
        <w:tblPrEx>
          <w:tblCellMar>
            <w:top w:w="0" w:type="dxa"/>
            <w:bottom w:w="0" w:type="dxa"/>
          </w:tblCellMar>
        </w:tblPrEx>
        <w:trPr>
          <w:trHeight w:val="1728"/>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17</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Xét nghiệm chuyển hóa xương và khoáng chất</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Alkaline Phosphatase ở xương</w:t>
            </w:r>
          </w:p>
          <w:p w:rsidR="00705282" w:rsidRPr="00705282" w:rsidRDefault="00705282" w:rsidP="00705282">
            <w:pPr>
              <w:widowControl w:val="0"/>
              <w:tabs>
                <w:tab w:val="left" w:pos="34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Calcitonin</w:t>
            </w:r>
          </w:p>
          <w:p w:rsidR="00705282" w:rsidRPr="00705282" w:rsidRDefault="00705282" w:rsidP="00705282">
            <w:pPr>
              <w:widowControl w:val="0"/>
              <w:tabs>
                <w:tab w:val="left" w:pos="45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Cross-linked C-Telopeptides</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Cross-linkded N-Telopeptides</w:t>
            </w:r>
          </w:p>
          <w:p w:rsidR="00705282" w:rsidRPr="00705282" w:rsidRDefault="00705282" w:rsidP="00705282">
            <w:pPr>
              <w:widowControl w:val="0"/>
              <w:tabs>
                <w:tab w:val="left" w:pos="379"/>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Cyclic Adenosin Monophosphate</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(vi) </w:t>
            </w:r>
            <w:r w:rsidRPr="00705282">
              <w:rPr>
                <w:rFonts w:eastAsia="Times New Roman" w:cs="Arial"/>
                <w:color w:val="000000"/>
                <w:szCs w:val="20"/>
                <w:lang w:val="vi-VN" w:eastAsia="vi-VN" w:bidi="vi-VN"/>
              </w:rPr>
              <w:t>Hydroxyproline</w:t>
            </w:r>
          </w:p>
        </w:tc>
      </w:tr>
      <w:tr w:rsidR="00705282" w:rsidRPr="00705282" w:rsidTr="00D80B74">
        <w:tblPrEx>
          <w:tblCellMar>
            <w:top w:w="0" w:type="dxa"/>
            <w:bottom w:w="0" w:type="dxa"/>
          </w:tblCellMar>
        </w:tblPrEx>
        <w:trPr>
          <w:trHeight w:val="2016"/>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18</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Hormone nội tiết và</w:t>
            </w:r>
          </w:p>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Peptide</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Adrenocorticotropic Hormone</w:t>
            </w:r>
          </w:p>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Hormone tăng trưởng ở người</w:t>
            </w:r>
          </w:p>
          <w:p w:rsidR="00705282" w:rsidRPr="00705282" w:rsidRDefault="00705282" w:rsidP="00705282">
            <w:pPr>
              <w:widowControl w:val="0"/>
              <w:tabs>
                <w:tab w:val="left" w:pos="45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Yếu tố tăng trưởng I giống Insulin</w:t>
            </w:r>
          </w:p>
          <w:p w:rsidR="00705282" w:rsidRPr="00705282" w:rsidRDefault="00705282" w:rsidP="00705282">
            <w:pPr>
              <w:widowControl w:val="0"/>
              <w:tabs>
                <w:tab w:val="left" w:pos="44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Yếu tố tăng trưởng giống Insulin gắn với Protein 1</w:t>
            </w:r>
          </w:p>
          <w:p w:rsidR="00705282" w:rsidRPr="00705282" w:rsidRDefault="00705282" w:rsidP="00705282">
            <w:pPr>
              <w:widowControl w:val="0"/>
              <w:tabs>
                <w:tab w:val="left" w:pos="37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Vasointestinal Peptide</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(vi) </w:t>
            </w:r>
            <w:r w:rsidRPr="00705282">
              <w:rPr>
                <w:rFonts w:eastAsia="Times New Roman" w:cs="Arial"/>
                <w:color w:val="000000"/>
                <w:szCs w:val="20"/>
                <w:lang w:val="vi-VN" w:eastAsia="vi-VN" w:bidi="vi-VN"/>
              </w:rPr>
              <w:t>Vasopressin</w:t>
            </w:r>
          </w:p>
        </w:tc>
      </w:tr>
      <w:tr w:rsidR="00705282" w:rsidRPr="00705282" w:rsidTr="00D80B74">
        <w:tblPrEx>
          <w:tblCellMar>
            <w:top w:w="0" w:type="dxa"/>
            <w:bottom w:w="0" w:type="dxa"/>
          </w:tblCellMar>
        </w:tblPrEx>
        <w:trPr>
          <w:trHeight w:val="1584"/>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19</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Xét nghiệm chức năng thần kinh nội tiết</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Bombesin</w:t>
            </w:r>
          </w:p>
          <w:p w:rsidR="00705282" w:rsidRPr="00705282" w:rsidRDefault="00705282" w:rsidP="00705282">
            <w:pPr>
              <w:widowControl w:val="0"/>
              <w:tabs>
                <w:tab w:val="left" w:pos="370"/>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17-Hydroxy-Ketosterone</w:t>
            </w:r>
          </w:p>
          <w:p w:rsidR="00705282" w:rsidRPr="00705282" w:rsidRDefault="00705282" w:rsidP="00705282">
            <w:pPr>
              <w:widowControl w:val="0"/>
              <w:tabs>
                <w:tab w:val="left" w:pos="46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β-Endorphin</w:t>
            </w:r>
          </w:p>
          <w:p w:rsidR="00705282" w:rsidRPr="00705282" w:rsidRDefault="00705282" w:rsidP="00705282">
            <w:pPr>
              <w:widowControl w:val="0"/>
              <w:tabs>
                <w:tab w:val="left" w:pos="432"/>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(vi) </w:t>
            </w:r>
            <w:r w:rsidRPr="00705282">
              <w:rPr>
                <w:rFonts w:eastAsia="Times New Roman" w:cs="Arial"/>
                <w:color w:val="000000"/>
                <w:szCs w:val="20"/>
                <w:lang w:val="vi-VN" w:eastAsia="vi-VN" w:bidi="vi-VN"/>
              </w:rPr>
              <w:t>Neurotensin</w:t>
            </w:r>
          </w:p>
          <w:p w:rsidR="00705282" w:rsidRPr="00705282" w:rsidRDefault="00705282" w:rsidP="00705282">
            <w:pPr>
              <w:widowControl w:val="0"/>
              <w:tabs>
                <w:tab w:val="left" w:pos="37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Somatostatin</w:t>
            </w:r>
          </w:p>
          <w:p w:rsidR="00705282" w:rsidRPr="00705282" w:rsidRDefault="00705282" w:rsidP="00705282">
            <w:pPr>
              <w:widowControl w:val="0"/>
              <w:tabs>
                <w:tab w:val="left" w:pos="446"/>
              </w:tabs>
              <w:spacing w:after="0"/>
              <w:jc w:val="left"/>
              <w:rPr>
                <w:rFonts w:eastAsia="Times New Roman" w:cs="Arial"/>
                <w:color w:val="000000"/>
                <w:szCs w:val="20"/>
                <w:lang w:eastAsia="vi-VN" w:bidi="vi-VN"/>
              </w:rPr>
            </w:pPr>
            <w:r w:rsidRPr="00705282">
              <w:rPr>
                <w:rFonts w:eastAsia="Times New Roman" w:cs="Arial"/>
                <w:color w:val="000000"/>
                <w:szCs w:val="20"/>
                <w:lang w:eastAsia="vi-VN" w:bidi="vi-VN"/>
              </w:rPr>
              <w:t xml:space="preserve">(vi) </w:t>
            </w:r>
            <w:r w:rsidRPr="00705282">
              <w:rPr>
                <w:rFonts w:eastAsia="Times New Roman" w:cs="Arial"/>
                <w:color w:val="000000"/>
                <w:szCs w:val="20"/>
                <w:lang w:val="vi-VN" w:eastAsia="vi-VN" w:bidi="vi-VN"/>
              </w:rPr>
              <w:t xml:space="preserve">Substance </w:t>
            </w:r>
            <w:r w:rsidRPr="00705282">
              <w:rPr>
                <w:rFonts w:eastAsia="Times New Roman" w:cs="Arial"/>
                <w:color w:val="000000"/>
                <w:szCs w:val="20"/>
                <w:lang w:eastAsia="vi-VN" w:bidi="vi-VN"/>
              </w:rPr>
              <w:t>P</w:t>
            </w:r>
          </w:p>
        </w:tc>
      </w:tr>
      <w:tr w:rsidR="00705282" w:rsidRPr="00705282" w:rsidTr="00D80B74">
        <w:tblPrEx>
          <w:tblCellMar>
            <w:top w:w="0" w:type="dxa"/>
            <w:bottom w:w="0" w:type="dxa"/>
          </w:tblCellMar>
        </w:tblPrEx>
        <w:trPr>
          <w:trHeight w:val="1584"/>
          <w:jc w:val="center"/>
        </w:trPr>
        <w:tc>
          <w:tcPr>
            <w:tcW w:w="377" w:type="pct"/>
            <w:tcBorders>
              <w:top w:val="single" w:sz="4" w:space="0" w:color="auto"/>
              <w:left w:val="single" w:sz="4" w:space="0" w:color="auto"/>
              <w:bottom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lastRenderedPageBreak/>
              <w:t>20</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bottom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Các Hormone riêng và cụ thể khác</w:t>
            </w:r>
          </w:p>
        </w:tc>
        <w:tc>
          <w:tcPr>
            <w:tcW w:w="2381" w:type="pct"/>
            <w:tcBorders>
              <w:top w:val="single" w:sz="4" w:space="0" w:color="auto"/>
              <w:left w:val="single" w:sz="4" w:space="0" w:color="auto"/>
              <w:bottom w:val="single" w:sz="4" w:space="0" w:color="auto"/>
              <w:right w:val="single" w:sz="4" w:space="0" w:color="auto"/>
            </w:tcBorders>
            <w:shd w:val="clear" w:color="auto" w:fill="FFFFFF"/>
            <w:vAlign w:val="center"/>
          </w:tcPr>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Gastrin</w:t>
            </w:r>
          </w:p>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Hormone giải phóng Gonadotropin</w:t>
            </w:r>
          </w:p>
          <w:p w:rsidR="00705282" w:rsidRPr="00705282" w:rsidRDefault="00705282" w:rsidP="00705282">
            <w:pPr>
              <w:widowControl w:val="0"/>
              <w:tabs>
                <w:tab w:val="left" w:pos="45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Melatonin</w:t>
            </w:r>
          </w:p>
          <w:p w:rsidR="00705282" w:rsidRPr="00705282" w:rsidRDefault="00705282" w:rsidP="00705282">
            <w:pPr>
              <w:widowControl w:val="0"/>
              <w:tabs>
                <w:tab w:val="left" w:pos="432"/>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Pepsinogen</w:t>
            </w:r>
          </w:p>
          <w:p w:rsidR="00705282" w:rsidRPr="00705282" w:rsidRDefault="00705282" w:rsidP="00705282">
            <w:pPr>
              <w:widowControl w:val="0"/>
              <w:tabs>
                <w:tab w:val="left" w:pos="37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Adrenalin</w:t>
            </w:r>
          </w:p>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(vi) </w:t>
            </w:r>
            <w:r w:rsidRPr="00705282">
              <w:rPr>
                <w:rFonts w:eastAsia="Times New Roman" w:cs="Arial"/>
                <w:color w:val="000000"/>
                <w:szCs w:val="20"/>
                <w:lang w:val="vi-VN" w:eastAsia="vi-VN" w:bidi="vi-VN"/>
              </w:rPr>
              <w:t>Dopamine</w:t>
            </w:r>
          </w:p>
        </w:tc>
      </w:tr>
      <w:tr w:rsidR="00705282" w:rsidRPr="00705282" w:rsidTr="00D80B74">
        <w:tblPrEx>
          <w:tblCellMar>
            <w:top w:w="0" w:type="dxa"/>
            <w:bottom w:w="0" w:type="dxa"/>
          </w:tblCellMar>
        </w:tblPrEx>
        <w:trPr>
          <w:trHeight w:val="1584"/>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21</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Bệnh thiếu máu</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Erythropoietin</w:t>
            </w:r>
          </w:p>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Ferritin</w:t>
            </w:r>
          </w:p>
          <w:p w:rsidR="00705282" w:rsidRPr="00705282" w:rsidRDefault="00705282" w:rsidP="00705282">
            <w:pPr>
              <w:widowControl w:val="0"/>
              <w:tabs>
                <w:tab w:val="left" w:pos="45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Folate</w:t>
            </w:r>
          </w:p>
          <w:p w:rsidR="00705282" w:rsidRPr="00705282" w:rsidRDefault="00705282" w:rsidP="00705282">
            <w:pPr>
              <w:widowControl w:val="0"/>
              <w:tabs>
                <w:tab w:val="left" w:pos="44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Sắt</w:t>
            </w:r>
          </w:p>
          <w:p w:rsidR="00705282" w:rsidRPr="00705282" w:rsidRDefault="00705282" w:rsidP="00705282">
            <w:pPr>
              <w:widowControl w:val="0"/>
              <w:tabs>
                <w:tab w:val="left" w:pos="37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Khả năng mang sắt</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(vi) </w:t>
            </w:r>
            <w:r w:rsidRPr="00705282">
              <w:rPr>
                <w:rFonts w:eastAsia="Times New Roman" w:cs="Arial"/>
                <w:color w:val="000000"/>
                <w:szCs w:val="20"/>
                <w:lang w:val="vi-VN" w:eastAsia="vi-VN" w:bidi="vi-VN"/>
              </w:rPr>
              <w:t>Thụ thể Transferrin hòa tan</w:t>
            </w:r>
          </w:p>
        </w:tc>
      </w:tr>
      <w:tr w:rsidR="00705282" w:rsidRPr="00705282" w:rsidTr="00D80B74">
        <w:tblPrEx>
          <w:tblCellMar>
            <w:top w:w="0" w:type="dxa"/>
            <w:bottom w:w="0" w:type="dxa"/>
          </w:tblCellMar>
        </w:tblPrEx>
        <w:trPr>
          <w:trHeight w:val="1584"/>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22</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Vitamin</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Vitamin B1</w:t>
            </w:r>
          </w:p>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Vitamin B2</w:t>
            </w:r>
          </w:p>
          <w:p w:rsidR="00705282" w:rsidRPr="00705282" w:rsidRDefault="00705282" w:rsidP="00705282">
            <w:pPr>
              <w:widowControl w:val="0"/>
              <w:tabs>
                <w:tab w:val="left" w:pos="44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Vitamin B6</w:t>
            </w:r>
          </w:p>
          <w:p w:rsidR="00705282" w:rsidRPr="00705282" w:rsidRDefault="00705282" w:rsidP="00705282">
            <w:pPr>
              <w:widowControl w:val="0"/>
              <w:tabs>
                <w:tab w:val="left" w:pos="432"/>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Vitamin B12</w:t>
            </w:r>
          </w:p>
          <w:p w:rsidR="00705282" w:rsidRPr="00705282" w:rsidRDefault="00705282" w:rsidP="00705282">
            <w:pPr>
              <w:widowControl w:val="0"/>
              <w:tabs>
                <w:tab w:val="left" w:pos="37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Vitamin D (Cholecalciferol)</w:t>
            </w:r>
          </w:p>
          <w:p w:rsidR="00705282" w:rsidRPr="00705282" w:rsidRDefault="00705282" w:rsidP="00705282">
            <w:pPr>
              <w:widowControl w:val="0"/>
              <w:tabs>
                <w:tab w:val="left" w:pos="432"/>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(vi) </w:t>
            </w:r>
            <w:r w:rsidRPr="00705282">
              <w:rPr>
                <w:rFonts w:eastAsia="Times New Roman" w:cs="Arial"/>
                <w:color w:val="000000"/>
                <w:szCs w:val="20"/>
                <w:lang w:val="vi-VN" w:eastAsia="vi-VN" w:bidi="vi-VN"/>
              </w:rPr>
              <w:t>Yếu tố Nội tại (Chặn kháng thể)</w:t>
            </w:r>
          </w:p>
        </w:tc>
      </w:tr>
      <w:tr w:rsidR="00705282" w:rsidRPr="00705282" w:rsidTr="00D80B74">
        <w:tblPrEx>
          <w:tblCellMar>
            <w:top w:w="0" w:type="dxa"/>
            <w:bottom w:w="0" w:type="dxa"/>
          </w:tblCellMar>
        </w:tblPrEx>
        <w:trPr>
          <w:trHeight w:val="1296"/>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23</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Theo dõi thuốc</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12"/>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Caffeine</w:t>
            </w:r>
          </w:p>
          <w:p w:rsidR="00705282" w:rsidRPr="00705282" w:rsidRDefault="00705282" w:rsidP="00705282">
            <w:pPr>
              <w:widowControl w:val="0"/>
              <w:tabs>
                <w:tab w:val="left" w:pos="379"/>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Benzodiazepines</w:t>
            </w:r>
          </w:p>
          <w:p w:rsidR="00705282" w:rsidRPr="00705282" w:rsidRDefault="00705282" w:rsidP="00705282">
            <w:pPr>
              <w:widowControl w:val="0"/>
              <w:tabs>
                <w:tab w:val="left" w:pos="45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Penicillins</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Tetracyclines</w:t>
            </w:r>
          </w:p>
        </w:tc>
      </w:tr>
      <w:tr w:rsidR="00705282" w:rsidRPr="00705282" w:rsidTr="00D80B74">
        <w:tblPrEx>
          <w:tblCellMar>
            <w:top w:w="0" w:type="dxa"/>
            <w:bottom w:w="0" w:type="dxa"/>
          </w:tblCellMar>
        </w:tblPrEx>
        <w:trPr>
          <w:trHeight w:val="2304"/>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24</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Độc chất học</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Amphetamines</w:t>
            </w:r>
          </w:p>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Cocaine</w:t>
            </w:r>
          </w:p>
          <w:p w:rsidR="00705282" w:rsidRPr="00705282" w:rsidRDefault="00705282" w:rsidP="00705282">
            <w:pPr>
              <w:widowControl w:val="0"/>
              <w:tabs>
                <w:tab w:val="left" w:pos="45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Morphines</w:t>
            </w:r>
          </w:p>
          <w:p w:rsidR="00705282" w:rsidRPr="00705282" w:rsidRDefault="00705282" w:rsidP="00705282">
            <w:pPr>
              <w:widowControl w:val="0"/>
              <w:tabs>
                <w:tab w:val="left" w:pos="432"/>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Phencyclidine</w:t>
            </w:r>
          </w:p>
          <w:p w:rsidR="00705282" w:rsidRPr="00705282" w:rsidRDefault="00705282" w:rsidP="00705282">
            <w:pPr>
              <w:widowControl w:val="0"/>
              <w:tabs>
                <w:tab w:val="left" w:pos="37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Acetaminophen</w:t>
            </w:r>
          </w:p>
          <w:p w:rsidR="00705282" w:rsidRPr="00705282" w:rsidRDefault="00705282" w:rsidP="00705282">
            <w:pPr>
              <w:widowControl w:val="0"/>
              <w:tabs>
                <w:tab w:val="left" w:pos="442"/>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(vi) </w:t>
            </w:r>
            <w:r w:rsidRPr="00705282">
              <w:rPr>
                <w:rFonts w:eastAsia="Times New Roman" w:cs="Arial"/>
                <w:color w:val="000000"/>
                <w:szCs w:val="20"/>
                <w:lang w:val="vi-VN" w:eastAsia="vi-VN" w:bidi="vi-VN"/>
              </w:rPr>
              <w:t>Catecholamines</w:t>
            </w:r>
          </w:p>
          <w:p w:rsidR="00705282" w:rsidRPr="00705282" w:rsidRDefault="00705282" w:rsidP="00705282">
            <w:pPr>
              <w:widowControl w:val="0"/>
              <w:tabs>
                <w:tab w:val="left" w:pos="50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(vii) </w:t>
            </w:r>
            <w:r w:rsidRPr="00705282">
              <w:rPr>
                <w:rFonts w:eastAsia="Times New Roman" w:cs="Arial"/>
                <w:color w:val="000000"/>
                <w:szCs w:val="20"/>
                <w:lang w:val="vi-VN" w:eastAsia="vi-VN" w:bidi="vi-VN"/>
              </w:rPr>
              <w:t>Ethanol</w:t>
            </w:r>
          </w:p>
          <w:p w:rsidR="00705282" w:rsidRPr="00705282" w:rsidRDefault="00705282" w:rsidP="00705282">
            <w:pPr>
              <w:widowControl w:val="0"/>
              <w:tabs>
                <w:tab w:val="left" w:pos="504"/>
              </w:tabs>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(viii) Salicylate</w:t>
            </w:r>
          </w:p>
        </w:tc>
      </w:tr>
      <w:tr w:rsidR="00705282" w:rsidRPr="00705282" w:rsidTr="00D80B74">
        <w:tblPrEx>
          <w:tblCellMar>
            <w:top w:w="0" w:type="dxa"/>
            <w:bottom w:w="0" w:type="dxa"/>
          </w:tblCellMar>
        </w:tblPrEx>
        <w:trPr>
          <w:trHeight w:val="1584"/>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25</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Các bệnh tự miễn dịch</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Kháng thể kháng nhân (ANA)</w:t>
            </w:r>
          </w:p>
          <w:p w:rsidR="00705282" w:rsidRPr="00705282" w:rsidRDefault="00705282" w:rsidP="00705282">
            <w:pPr>
              <w:widowControl w:val="0"/>
              <w:tabs>
                <w:tab w:val="left" w:pos="33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Anti-topoisomerase</w:t>
            </w:r>
          </w:p>
          <w:p w:rsidR="00705282" w:rsidRPr="00705282" w:rsidRDefault="00705282" w:rsidP="00705282">
            <w:pPr>
              <w:widowControl w:val="0"/>
              <w:tabs>
                <w:tab w:val="left" w:pos="45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Kháng thể tự động của cơ quan cụ thể</w:t>
            </w:r>
          </w:p>
          <w:p w:rsidR="00705282" w:rsidRPr="00705282" w:rsidRDefault="00705282" w:rsidP="00705282">
            <w:pPr>
              <w:widowControl w:val="0"/>
              <w:tabs>
                <w:tab w:val="left" w:pos="432"/>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Phức chất miễn dịch lưu thông</w:t>
            </w:r>
          </w:p>
          <w:p w:rsidR="00705282" w:rsidRPr="00705282" w:rsidRDefault="00705282" w:rsidP="00705282">
            <w:pPr>
              <w:widowControl w:val="0"/>
              <w:tabs>
                <w:tab w:val="left" w:pos="37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Kháng thể thụ thể TSH</w:t>
            </w:r>
          </w:p>
          <w:p w:rsidR="00705282" w:rsidRPr="00705282" w:rsidRDefault="00705282" w:rsidP="00705282">
            <w:pPr>
              <w:widowControl w:val="0"/>
              <w:tabs>
                <w:tab w:val="left" w:pos="432"/>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(vi) </w:t>
            </w:r>
            <w:r w:rsidRPr="00705282">
              <w:rPr>
                <w:rFonts w:eastAsia="Times New Roman" w:cs="Arial"/>
                <w:color w:val="000000"/>
                <w:szCs w:val="20"/>
                <w:lang w:val="vi-VN" w:eastAsia="vi-VN" w:bidi="vi-VN"/>
              </w:rPr>
              <w:t>Kháng thể kháng Cardiolipin</w:t>
            </w:r>
          </w:p>
        </w:tc>
      </w:tr>
      <w:tr w:rsidR="00705282" w:rsidRPr="00705282" w:rsidTr="00D80B74">
        <w:tblPrEx>
          <w:tblCellMar>
            <w:top w:w="0" w:type="dxa"/>
            <w:bottom w:w="0" w:type="dxa"/>
          </w:tblCellMar>
        </w:tblPrEx>
        <w:trPr>
          <w:trHeight w:val="1584"/>
          <w:jc w:val="center"/>
        </w:trPr>
        <w:tc>
          <w:tcPr>
            <w:tcW w:w="377" w:type="pct"/>
            <w:tcBorders>
              <w:top w:val="single" w:sz="4" w:space="0" w:color="auto"/>
              <w:left w:val="single" w:sz="4" w:space="0" w:color="auto"/>
              <w:bottom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26</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bottom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Dấu an bệnh viêm khớp</w:t>
            </w:r>
          </w:p>
        </w:tc>
        <w:tc>
          <w:tcPr>
            <w:tcW w:w="2381" w:type="pct"/>
            <w:tcBorders>
              <w:top w:val="single" w:sz="4" w:space="0" w:color="auto"/>
              <w:left w:val="single" w:sz="4" w:space="0" w:color="auto"/>
              <w:bottom w:val="single" w:sz="4" w:space="0" w:color="auto"/>
              <w:right w:val="single" w:sz="4" w:space="0" w:color="auto"/>
            </w:tcBorders>
            <w:shd w:val="clear" w:color="auto" w:fill="FFFFFF"/>
            <w:vAlign w:val="center"/>
          </w:tcPr>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Anti-Streptococcal Hyaluronidase</w:t>
            </w:r>
          </w:p>
          <w:p w:rsidR="00705282" w:rsidRPr="00705282" w:rsidRDefault="00705282" w:rsidP="00705282">
            <w:pPr>
              <w:widowControl w:val="0"/>
              <w:tabs>
                <w:tab w:val="left" w:pos="33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Anti-Streptokinase</w:t>
            </w:r>
          </w:p>
          <w:p w:rsidR="00705282" w:rsidRPr="00705282" w:rsidRDefault="00705282" w:rsidP="00705282">
            <w:pPr>
              <w:widowControl w:val="0"/>
              <w:tabs>
                <w:tab w:val="left" w:pos="446"/>
              </w:tabs>
              <w:spacing w:after="0"/>
              <w:jc w:val="left"/>
              <w:rPr>
                <w:rFonts w:eastAsia="Times New Roman" w:cs="Arial"/>
                <w:color w:val="000000"/>
                <w:szCs w:val="20"/>
                <w:lang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 xml:space="preserve">Anti-Streptolysin </w:t>
            </w:r>
            <w:r w:rsidRPr="00705282">
              <w:rPr>
                <w:rFonts w:eastAsia="Times New Roman" w:cs="Arial"/>
                <w:color w:val="000000"/>
                <w:szCs w:val="20"/>
                <w:lang w:eastAsia="vi-VN" w:bidi="vi-VN"/>
              </w:rPr>
              <w:t>O</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C-Reactive Protein</w:t>
            </w:r>
          </w:p>
          <w:p w:rsidR="00705282" w:rsidRPr="00705282" w:rsidRDefault="00705282" w:rsidP="00705282">
            <w:pPr>
              <w:widowControl w:val="0"/>
              <w:tabs>
                <w:tab w:val="left" w:pos="37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Anti-Staphylolysin</w:t>
            </w:r>
          </w:p>
          <w:p w:rsidR="00705282" w:rsidRPr="00705282" w:rsidRDefault="00705282" w:rsidP="00705282">
            <w:pPr>
              <w:widowControl w:val="0"/>
              <w:tabs>
                <w:tab w:val="left" w:pos="33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(vi) </w:t>
            </w:r>
            <w:r w:rsidRPr="00705282">
              <w:rPr>
                <w:rFonts w:eastAsia="Times New Roman" w:cs="Arial"/>
                <w:color w:val="000000"/>
                <w:szCs w:val="20"/>
                <w:lang w:val="vi-VN" w:eastAsia="vi-VN" w:bidi="vi-VN"/>
              </w:rPr>
              <w:t>Anti-Streptococcal Screening</w:t>
            </w:r>
          </w:p>
        </w:tc>
      </w:tr>
      <w:tr w:rsidR="00705282" w:rsidRPr="00705282" w:rsidTr="00D80B74">
        <w:tblPrEx>
          <w:tblCellMar>
            <w:top w:w="0" w:type="dxa"/>
            <w:bottom w:w="0" w:type="dxa"/>
          </w:tblCellMar>
        </w:tblPrEx>
        <w:trPr>
          <w:trHeight w:val="864"/>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27</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Chức năng Gan</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MEGX</w:t>
            </w:r>
          </w:p>
          <w:p w:rsidR="00705282" w:rsidRPr="00705282" w:rsidRDefault="00705282" w:rsidP="00705282">
            <w:pPr>
              <w:widowControl w:val="0"/>
              <w:tabs>
                <w:tab w:val="left" w:pos="34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Carbohydrate Deficient Transferrin</w:t>
            </w:r>
          </w:p>
        </w:tc>
      </w:tr>
      <w:tr w:rsidR="00705282" w:rsidRPr="00705282" w:rsidTr="00D80B74">
        <w:tblPrEx>
          <w:tblCellMar>
            <w:top w:w="0" w:type="dxa"/>
            <w:bottom w:w="0" w:type="dxa"/>
          </w:tblCellMar>
        </w:tblPrEx>
        <w:trPr>
          <w:trHeight w:val="1152"/>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28</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Dấu ấn Tim</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Homocysteine</w:t>
            </w:r>
          </w:p>
          <w:p w:rsidR="00705282" w:rsidRPr="00705282" w:rsidRDefault="00705282" w:rsidP="00705282">
            <w:pPr>
              <w:widowControl w:val="0"/>
              <w:tabs>
                <w:tab w:val="left" w:pos="389"/>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ST2</w:t>
            </w:r>
          </w:p>
          <w:p w:rsidR="00705282" w:rsidRPr="00705282" w:rsidRDefault="00705282" w:rsidP="00705282">
            <w:pPr>
              <w:widowControl w:val="0"/>
              <w:tabs>
                <w:tab w:val="left" w:pos="45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Galectin-3</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Myeloperoxidase (MPO)</w:t>
            </w:r>
          </w:p>
        </w:tc>
      </w:tr>
      <w:tr w:rsidR="00705282" w:rsidRPr="00705282" w:rsidTr="00D80B74">
        <w:tblPrEx>
          <w:tblCellMar>
            <w:top w:w="0" w:type="dxa"/>
            <w:bottom w:w="0" w:type="dxa"/>
          </w:tblCellMar>
        </w:tblPrEx>
        <w:trPr>
          <w:trHeight w:val="1152"/>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lastRenderedPageBreak/>
              <w:t>29</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Nhiễm khuẩn - Miễn dịch</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3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i/>
                <w:iCs/>
                <w:color w:val="000000"/>
                <w:szCs w:val="20"/>
                <w:lang w:val="vi-VN" w:eastAsia="vi-VN" w:bidi="vi-VN"/>
              </w:rPr>
              <w:t>Bacillus subtilis</w:t>
            </w:r>
          </w:p>
          <w:p w:rsidR="00705282" w:rsidRPr="00705282" w:rsidRDefault="00705282" w:rsidP="00705282">
            <w:pPr>
              <w:widowControl w:val="0"/>
              <w:tabs>
                <w:tab w:val="left" w:pos="37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i/>
                <w:iCs/>
                <w:color w:val="000000"/>
                <w:szCs w:val="20"/>
                <w:lang w:val="vi-VN" w:eastAsia="vi-VN" w:bidi="vi-VN"/>
              </w:rPr>
              <w:t>Pseudomonas Aeruginosa</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i/>
                <w:iCs/>
                <w:color w:val="000000"/>
                <w:szCs w:val="20"/>
                <w:lang w:val="vi-VN" w:eastAsia="vi-VN" w:bidi="vi-VN"/>
              </w:rPr>
              <w:t>Helicobacter Pylori</w:t>
            </w:r>
          </w:p>
          <w:p w:rsidR="00705282" w:rsidRPr="00705282" w:rsidRDefault="00705282" w:rsidP="00705282">
            <w:pPr>
              <w:widowControl w:val="0"/>
              <w:tabs>
                <w:tab w:val="left" w:pos="422"/>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i/>
                <w:iCs/>
                <w:color w:val="000000"/>
                <w:szCs w:val="20"/>
                <w:lang w:val="vi-VN" w:eastAsia="vi-VN" w:bidi="vi-VN"/>
              </w:rPr>
              <w:t>Lactobacillus easel</w:t>
            </w:r>
          </w:p>
        </w:tc>
      </w:tr>
      <w:tr w:rsidR="00705282" w:rsidRPr="00705282" w:rsidTr="00D80B74">
        <w:tblPrEx>
          <w:tblCellMar>
            <w:top w:w="0" w:type="dxa"/>
            <w:bottom w:w="0" w:type="dxa"/>
          </w:tblCellMar>
        </w:tblPrEx>
        <w:trPr>
          <w:trHeight w:val="864"/>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30</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Nhiễm virus - Miễn dịch</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Norovirus</w:t>
            </w:r>
          </w:p>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Rotavirus</w:t>
            </w:r>
          </w:p>
          <w:p w:rsidR="00705282" w:rsidRPr="00705282" w:rsidRDefault="00705282" w:rsidP="00705282">
            <w:pPr>
              <w:widowControl w:val="0"/>
              <w:tabs>
                <w:tab w:val="left" w:pos="442"/>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i/>
                <w:iCs/>
                <w:color w:val="000000"/>
                <w:szCs w:val="20"/>
                <w:lang w:val="vi-VN" w:eastAsia="vi-VN" w:bidi="vi-VN"/>
              </w:rPr>
              <w:t>Hantavirus</w:t>
            </w:r>
          </w:p>
        </w:tc>
      </w:tr>
      <w:tr w:rsidR="00705282" w:rsidRPr="00705282" w:rsidTr="00D80B74">
        <w:tblPrEx>
          <w:tblCellMar>
            <w:top w:w="0" w:type="dxa"/>
            <w:bottom w:w="0" w:type="dxa"/>
          </w:tblCellMar>
        </w:tblPrEx>
        <w:trPr>
          <w:trHeight w:val="864"/>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31</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Nhiễm ký sinh trùng - Miễn dịch</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 xml:space="preserve">(i) </w:t>
            </w:r>
            <w:r w:rsidRPr="00705282">
              <w:rPr>
                <w:rFonts w:eastAsia="Times New Roman" w:cs="Arial"/>
                <w:i/>
                <w:iCs/>
                <w:color w:val="000000"/>
                <w:szCs w:val="20"/>
                <w:lang w:val="vi-VN" w:eastAsia="vi-VN" w:bidi="vi-VN"/>
              </w:rPr>
              <w:t>Leishmania</w:t>
            </w:r>
          </w:p>
        </w:tc>
      </w:tr>
      <w:tr w:rsidR="00705282" w:rsidRPr="00705282" w:rsidTr="00D80B74">
        <w:tblPrEx>
          <w:tblCellMar>
            <w:top w:w="0" w:type="dxa"/>
            <w:bottom w:w="0" w:type="dxa"/>
          </w:tblCellMar>
        </w:tblPrEx>
        <w:trPr>
          <w:trHeight w:val="864"/>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32</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Nhiễm nấm - Miễn dịch</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4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i/>
                <w:iCs/>
                <w:color w:val="000000"/>
                <w:szCs w:val="20"/>
                <w:lang w:val="vi-VN" w:eastAsia="vi-VN" w:bidi="vi-VN"/>
              </w:rPr>
              <w:t>Candida albicans</w:t>
            </w:r>
          </w:p>
          <w:p w:rsidR="00705282" w:rsidRPr="00705282" w:rsidRDefault="00705282" w:rsidP="00705282">
            <w:pPr>
              <w:widowControl w:val="0"/>
              <w:tabs>
                <w:tab w:val="left" w:pos="322"/>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i/>
                <w:iCs/>
                <w:color w:val="000000"/>
                <w:szCs w:val="20"/>
                <w:lang w:val="vi-VN" w:eastAsia="vi-VN" w:bidi="vi-VN"/>
              </w:rPr>
              <w:t>Aspergillus</w:t>
            </w:r>
          </w:p>
        </w:tc>
      </w:tr>
      <w:tr w:rsidR="00705282" w:rsidRPr="00705282" w:rsidTr="00D80B74">
        <w:tblPrEx>
          <w:tblCellMar>
            <w:top w:w="0" w:type="dxa"/>
            <w:bottom w:w="0" w:type="dxa"/>
          </w:tblCellMar>
        </w:tblPrEx>
        <w:trPr>
          <w:trHeight w:val="1440"/>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33</w:t>
            </w:r>
          </w:p>
        </w:tc>
        <w:tc>
          <w:tcPr>
            <w:tcW w:w="941" w:type="pct"/>
            <w:vMerge w:val="restar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Huyết học/Mô học/</w:t>
            </w:r>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Tế bào học</w:t>
            </w:r>
          </w:p>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(Không bao gồm xét nghiệm máu để truyền máu)</w:t>
            </w: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Xét nghiệm Hemoglobin</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Xác định Hemoglobin (Hb tổng thể)</w:t>
            </w:r>
          </w:p>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Oxyhemoglobin phân đoạn (FO2Hb)</w:t>
            </w:r>
          </w:p>
          <w:p w:rsidR="00705282" w:rsidRPr="00705282" w:rsidRDefault="00705282" w:rsidP="00705282">
            <w:pPr>
              <w:widowControl w:val="0"/>
              <w:tabs>
                <w:tab w:val="left" w:pos="46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Carboxyhemoglobin phân đoạn (FCOHb)</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Methemoglobin phân đoạn (FMetHb)</w:t>
            </w:r>
          </w:p>
          <w:p w:rsidR="00705282" w:rsidRPr="00705282" w:rsidRDefault="00705282" w:rsidP="00705282">
            <w:pPr>
              <w:widowControl w:val="0"/>
              <w:tabs>
                <w:tab w:val="left" w:pos="37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Deoxyhemoglobinphân đoạn (FHHb)</w:t>
            </w:r>
          </w:p>
        </w:tc>
      </w:tr>
      <w:tr w:rsidR="00705282" w:rsidRPr="00705282" w:rsidTr="00D80B74">
        <w:tblPrEx>
          <w:tblCellMar>
            <w:top w:w="0" w:type="dxa"/>
            <w:bottom w:w="0" w:type="dxa"/>
          </w:tblCellMar>
        </w:tblPrEx>
        <w:trPr>
          <w:trHeight w:val="1440"/>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34</w:t>
            </w:r>
          </w:p>
        </w:tc>
        <w:tc>
          <w:tcPr>
            <w:tcW w:w="941" w:type="pct"/>
            <w:vMerge/>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Xét nghiệm Đông máu Tổng quát</w:t>
            </w:r>
          </w:p>
        </w:tc>
        <w:tc>
          <w:tcPr>
            <w:tcW w:w="2381" w:type="pct"/>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Thời gian Prothrombin</w:t>
            </w:r>
          </w:p>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Thời gian Thrombin</w:t>
            </w:r>
          </w:p>
          <w:p w:rsidR="00705282" w:rsidRPr="00705282" w:rsidRDefault="00705282" w:rsidP="00705282">
            <w:pPr>
              <w:widowControl w:val="0"/>
              <w:tabs>
                <w:tab w:val="left" w:pos="442"/>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Thời gian Đông máu Hoạt hóa</w:t>
            </w:r>
          </w:p>
          <w:p w:rsidR="00705282" w:rsidRPr="00705282" w:rsidRDefault="00705282" w:rsidP="00705282">
            <w:pPr>
              <w:widowControl w:val="0"/>
              <w:tabs>
                <w:tab w:val="left" w:pos="379"/>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Thời gian Thromboplastin Một phần Hoạt hoá</w:t>
            </w:r>
          </w:p>
        </w:tc>
      </w:tr>
      <w:tr w:rsidR="00705282" w:rsidRPr="00705282" w:rsidTr="00D80B74">
        <w:tblPrEx>
          <w:tblCellMar>
            <w:top w:w="0" w:type="dxa"/>
            <w:bottom w:w="0" w:type="dxa"/>
          </w:tblCellMar>
        </w:tblPrEx>
        <w:trPr>
          <w:trHeight w:val="2016"/>
          <w:jc w:val="center"/>
        </w:trPr>
        <w:tc>
          <w:tcPr>
            <w:tcW w:w="377" w:type="pct"/>
            <w:tcBorders>
              <w:top w:val="single" w:sz="4" w:space="0" w:color="auto"/>
              <w:left w:val="single" w:sz="4" w:space="0" w:color="auto"/>
              <w:bottom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35</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301" w:type="pct"/>
            <w:gridSpan w:val="2"/>
            <w:tcBorders>
              <w:top w:val="single" w:sz="4" w:space="0" w:color="auto"/>
              <w:left w:val="single" w:sz="4" w:space="0" w:color="auto"/>
              <w:bottom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Cầm máu (Đông máu)</w:t>
            </w:r>
          </w:p>
        </w:tc>
        <w:tc>
          <w:tcPr>
            <w:tcW w:w="2381" w:type="pct"/>
            <w:tcBorders>
              <w:top w:val="single" w:sz="4" w:space="0" w:color="auto"/>
              <w:left w:val="single" w:sz="4" w:space="0" w:color="auto"/>
              <w:bottom w:val="single" w:sz="4" w:space="0" w:color="auto"/>
              <w:right w:val="single" w:sz="4" w:space="0" w:color="auto"/>
            </w:tcBorders>
            <w:shd w:val="clear" w:color="auto" w:fill="FFFFFF"/>
            <w:vAlign w:val="center"/>
          </w:tcPr>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Fibrinogen</w:t>
            </w:r>
          </w:p>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Thuốc thử Protein C và Protein S</w:t>
            </w:r>
          </w:p>
          <w:p w:rsidR="00705282" w:rsidRPr="00705282" w:rsidRDefault="00705282" w:rsidP="00705282">
            <w:pPr>
              <w:widowControl w:val="0"/>
              <w:tabs>
                <w:tab w:val="left" w:pos="46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Chất ức chế C1</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Alpha-Antiplasmin</w:t>
            </w:r>
          </w:p>
          <w:p w:rsidR="00705282" w:rsidRPr="00705282" w:rsidRDefault="00705282" w:rsidP="00705282">
            <w:pPr>
              <w:widowControl w:val="0"/>
              <w:tabs>
                <w:tab w:val="left" w:pos="374"/>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 </w:t>
            </w:r>
            <w:r w:rsidRPr="00705282">
              <w:rPr>
                <w:rFonts w:eastAsia="Times New Roman" w:cs="Arial"/>
                <w:color w:val="000000"/>
                <w:szCs w:val="20"/>
                <w:lang w:val="vi-VN" w:eastAsia="vi-VN" w:bidi="vi-VN"/>
              </w:rPr>
              <w:t>Fibrin</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(vi) </w:t>
            </w:r>
            <w:r w:rsidRPr="00705282">
              <w:rPr>
                <w:rFonts w:eastAsia="Times New Roman" w:cs="Arial"/>
                <w:color w:val="000000"/>
                <w:szCs w:val="20"/>
                <w:lang w:val="vi-VN" w:eastAsia="vi-VN" w:bidi="vi-VN"/>
              </w:rPr>
              <w:t>Yếu tố XIII</w:t>
            </w:r>
          </w:p>
          <w:p w:rsidR="00705282" w:rsidRPr="00705282" w:rsidRDefault="00705282" w:rsidP="00705282">
            <w:pPr>
              <w:widowControl w:val="0"/>
              <w:tabs>
                <w:tab w:val="left" w:pos="44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(vi) </w:t>
            </w:r>
            <w:r w:rsidRPr="00705282">
              <w:rPr>
                <w:rFonts w:eastAsia="Times New Roman" w:cs="Arial"/>
                <w:color w:val="000000"/>
                <w:szCs w:val="20"/>
                <w:lang w:val="vi-VN" w:eastAsia="vi-VN" w:bidi="vi-VN"/>
              </w:rPr>
              <w:t>Yếu tố Tiểu cầu 4</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(vii) </w:t>
            </w:r>
            <w:r w:rsidRPr="00705282">
              <w:rPr>
                <w:rFonts w:eastAsia="Times New Roman" w:cs="Arial"/>
                <w:color w:val="000000"/>
                <w:szCs w:val="20"/>
                <w:lang w:val="vi-VN" w:eastAsia="vi-VN" w:bidi="vi-VN"/>
              </w:rPr>
              <w:t>Plasminogen</w:t>
            </w:r>
          </w:p>
        </w:tc>
      </w:tr>
      <w:tr w:rsidR="00705282" w:rsidRPr="00705282" w:rsidTr="00D80B74">
        <w:tblPrEx>
          <w:tblCellMar>
            <w:top w:w="0" w:type="dxa"/>
            <w:bottom w:w="0" w:type="dxa"/>
          </w:tblCellMar>
        </w:tblPrEx>
        <w:trPr>
          <w:trHeight w:val="1152"/>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36</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295"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Các xét nghiệm huyết học khác</w:t>
            </w:r>
          </w:p>
        </w:tc>
        <w:tc>
          <w:tcPr>
            <w:tcW w:w="2387" w:type="pct"/>
            <w:gridSpan w:val="2"/>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4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Công thức máu tổng thể</w:t>
            </w:r>
          </w:p>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Tỷ lệ Hồng cầu</w:t>
            </w:r>
          </w:p>
          <w:p w:rsidR="00705282" w:rsidRPr="00705282" w:rsidRDefault="00705282" w:rsidP="00705282">
            <w:pPr>
              <w:widowControl w:val="0"/>
              <w:tabs>
                <w:tab w:val="left" w:pos="45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Tỷ lệ Lắng Hồng cầu</w:t>
            </w:r>
          </w:p>
        </w:tc>
      </w:tr>
      <w:tr w:rsidR="00705282" w:rsidRPr="00705282" w:rsidTr="00D80B74">
        <w:tblPrEx>
          <w:tblCellMar>
            <w:top w:w="0" w:type="dxa"/>
            <w:bottom w:w="0" w:type="dxa"/>
          </w:tblCellMar>
        </w:tblPrEx>
        <w:trPr>
          <w:trHeight w:val="1296"/>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37</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295"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Cytokine (Lymphokine)/ Chất tăng cường miễn dịch</w:t>
            </w:r>
          </w:p>
        </w:tc>
        <w:tc>
          <w:tcPr>
            <w:tcW w:w="2387" w:type="pct"/>
            <w:gridSpan w:val="2"/>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4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Interferons</w:t>
            </w:r>
          </w:p>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Kháng nguyên/Thụ thể hòa tan</w:t>
            </w:r>
          </w:p>
          <w:p w:rsidR="00705282" w:rsidRPr="00705282" w:rsidRDefault="00705282" w:rsidP="00705282">
            <w:pPr>
              <w:widowControl w:val="0"/>
              <w:tabs>
                <w:tab w:val="left" w:pos="45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Yếu tố gây hoại tử khối u</w:t>
            </w:r>
          </w:p>
          <w:p w:rsidR="00705282" w:rsidRPr="00705282" w:rsidRDefault="00705282" w:rsidP="00705282">
            <w:pPr>
              <w:widowControl w:val="0"/>
              <w:tabs>
                <w:tab w:val="left" w:pos="442"/>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Yếu tố thúc đẩy cụm khuẩn</w:t>
            </w:r>
          </w:p>
          <w:p w:rsidR="00705282" w:rsidRPr="00705282" w:rsidRDefault="00705282" w:rsidP="00705282">
            <w:pPr>
              <w:widowControl w:val="0"/>
              <w:tabs>
                <w:tab w:val="left" w:pos="442"/>
              </w:tabs>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(vi) Thụ thể các yếu tố hoại tử khối u</w:t>
            </w:r>
          </w:p>
        </w:tc>
      </w:tr>
      <w:tr w:rsidR="00705282" w:rsidRPr="00705282" w:rsidTr="00D80B74">
        <w:tblPrEx>
          <w:tblCellMar>
            <w:top w:w="0" w:type="dxa"/>
            <w:bottom w:w="0" w:type="dxa"/>
          </w:tblCellMar>
        </w:tblPrEx>
        <w:trPr>
          <w:trHeight w:val="1296"/>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38</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295"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Thuốc thử Mô học/</w:t>
            </w:r>
          </w:p>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Tế bào học</w:t>
            </w:r>
          </w:p>
        </w:tc>
        <w:tc>
          <w:tcPr>
            <w:tcW w:w="2387" w:type="pct"/>
            <w:gridSpan w:val="2"/>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3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Nhuộm Hóa tế bào</w:t>
            </w:r>
          </w:p>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Phương tiện nhúng, cố định, gắn</w:t>
            </w:r>
          </w:p>
          <w:p w:rsidR="00705282" w:rsidRPr="00705282" w:rsidRDefault="00705282" w:rsidP="00705282">
            <w:pPr>
              <w:widowControl w:val="0"/>
              <w:tabs>
                <w:tab w:val="left" w:pos="45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Dung dịch Nhuộm</w:t>
            </w:r>
          </w:p>
          <w:p w:rsidR="00705282" w:rsidRPr="00705282" w:rsidRDefault="00705282" w:rsidP="00705282">
            <w:pPr>
              <w:widowControl w:val="0"/>
              <w:tabs>
                <w:tab w:val="left" w:pos="437"/>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Bộ dụng cụ hóa mô miễn dịch</w:t>
            </w:r>
          </w:p>
        </w:tc>
      </w:tr>
      <w:tr w:rsidR="00705282" w:rsidRPr="00705282" w:rsidTr="00D80B74">
        <w:tblPrEx>
          <w:tblCellMar>
            <w:top w:w="0" w:type="dxa"/>
            <w:bottom w:w="0" w:type="dxa"/>
          </w:tblCellMar>
        </w:tblPrEx>
        <w:trPr>
          <w:trHeight w:val="1296"/>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39</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295"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Môi trường Nuôi cấy</w:t>
            </w:r>
          </w:p>
        </w:tc>
        <w:tc>
          <w:tcPr>
            <w:tcW w:w="2387" w:type="pct"/>
            <w:gridSpan w:val="2"/>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Môi trường nuôi cây khử nước (DCM)</w:t>
            </w:r>
          </w:p>
          <w:p w:rsidR="00705282" w:rsidRPr="00705282" w:rsidRDefault="00705282" w:rsidP="00705282">
            <w:pPr>
              <w:widowControl w:val="0"/>
              <w:tabs>
                <w:tab w:val="left" w:pos="34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Chất phụ gia cho DCM</w:t>
            </w:r>
          </w:p>
          <w:p w:rsidR="00705282" w:rsidRPr="00705282" w:rsidRDefault="00705282" w:rsidP="00705282">
            <w:pPr>
              <w:widowControl w:val="0"/>
              <w:tabs>
                <w:tab w:val="left" w:pos="470"/>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Môi trường chuẩn bị sẵn (Ống, chai, phiến)</w:t>
            </w:r>
          </w:p>
          <w:p w:rsidR="00705282" w:rsidRPr="00705282" w:rsidRDefault="00705282" w:rsidP="00705282">
            <w:pPr>
              <w:widowControl w:val="0"/>
              <w:tabs>
                <w:tab w:val="left" w:pos="470"/>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(iv) </w:t>
            </w:r>
            <w:r w:rsidRPr="00705282">
              <w:rPr>
                <w:rFonts w:eastAsia="Times New Roman" w:cs="Arial"/>
                <w:color w:val="000000"/>
                <w:szCs w:val="20"/>
                <w:lang w:val="vi-VN" w:eastAsia="vi-VN" w:bidi="vi-VN"/>
              </w:rPr>
              <w:t>Tế bào, môi trường, huyết thanh để nuôi cấy virus</w:t>
            </w:r>
          </w:p>
        </w:tc>
      </w:tr>
      <w:tr w:rsidR="00705282" w:rsidRPr="00705282" w:rsidTr="00D80B74">
        <w:tblPrEx>
          <w:tblCellMar>
            <w:top w:w="0" w:type="dxa"/>
            <w:bottom w:w="0" w:type="dxa"/>
          </w:tblCellMar>
        </w:tblPrEx>
        <w:trPr>
          <w:trHeight w:val="1296"/>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lastRenderedPageBreak/>
              <w:t>40</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295"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Xét nghiệm Tính mẫn cảm</w:t>
            </w:r>
          </w:p>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Xét nghiệm tính mẫn cảm của vi khuẩn với một số thuốc kháng sinh</w:t>
            </w:r>
          </w:p>
        </w:tc>
        <w:tc>
          <w:tcPr>
            <w:tcW w:w="2387" w:type="pct"/>
            <w:gridSpan w:val="2"/>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4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Xét nghiệm mẫn cảm với Erythromycin cho Staphylococcus aureus</w:t>
            </w:r>
          </w:p>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Xét nghiệm mẫn cảm với Tobramycin cho Pseudomonas aeruginosa</w:t>
            </w:r>
          </w:p>
          <w:p w:rsidR="00705282" w:rsidRPr="00705282" w:rsidRDefault="00705282" w:rsidP="00705282">
            <w:pPr>
              <w:widowControl w:val="0"/>
              <w:tabs>
                <w:tab w:val="left" w:pos="45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Xét nghiệm mẫn cảm với với nấm</w:t>
            </w:r>
          </w:p>
        </w:tc>
      </w:tr>
      <w:tr w:rsidR="00705282" w:rsidRPr="00705282" w:rsidTr="00D80B74">
        <w:tblPrEx>
          <w:tblCellMar>
            <w:top w:w="0" w:type="dxa"/>
            <w:bottom w:w="0" w:type="dxa"/>
          </w:tblCellMar>
        </w:tblPrEx>
        <w:trPr>
          <w:trHeight w:val="1152"/>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41</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295"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Định danh môi trường sinh hóa (ID)</w:t>
            </w:r>
          </w:p>
        </w:tc>
        <w:tc>
          <w:tcPr>
            <w:tcW w:w="2387" w:type="pct"/>
            <w:gridSpan w:val="2"/>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ID Thủ công Gram âm</w:t>
            </w:r>
          </w:p>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ID Thủ công Gram dương</w:t>
            </w:r>
          </w:p>
          <w:p w:rsidR="00705282" w:rsidRPr="00705282" w:rsidRDefault="00705282" w:rsidP="00705282">
            <w:pPr>
              <w:widowControl w:val="0"/>
              <w:tabs>
                <w:tab w:val="left" w:pos="45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(iii) </w:t>
            </w:r>
            <w:r w:rsidRPr="00705282">
              <w:rPr>
                <w:rFonts w:eastAsia="Times New Roman" w:cs="Arial"/>
                <w:color w:val="000000"/>
                <w:szCs w:val="20"/>
                <w:lang w:val="vi-VN" w:eastAsia="vi-VN" w:bidi="vi-VN"/>
              </w:rPr>
              <w:t>Các bộ ID Thủ công khác - Vi khuẩn kỵ khí, khó tính</w:t>
            </w:r>
          </w:p>
        </w:tc>
      </w:tr>
      <w:tr w:rsidR="00705282" w:rsidRPr="00705282" w:rsidTr="00D80B74">
        <w:tblPrEx>
          <w:tblCellMar>
            <w:top w:w="0" w:type="dxa"/>
            <w:bottom w:w="0" w:type="dxa"/>
          </w:tblCellMar>
        </w:tblPrEx>
        <w:trPr>
          <w:trHeight w:val="864"/>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42</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295"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Định danh môi trường miễn dịch</w:t>
            </w:r>
          </w:p>
        </w:tc>
        <w:tc>
          <w:tcPr>
            <w:tcW w:w="2387" w:type="pct"/>
            <w:gridSpan w:val="2"/>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Xét nghiệm Trượt Phân nhóm Khuẩn liên cầu</w:t>
            </w:r>
          </w:p>
          <w:p w:rsidR="00705282" w:rsidRPr="00705282" w:rsidRDefault="00705282" w:rsidP="00705282">
            <w:pPr>
              <w:widowControl w:val="0"/>
              <w:tabs>
                <w:tab w:val="left" w:pos="336"/>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Xác định kiểu huyết thanh (E.coli, Salmonella, Shigella v.v.)</w:t>
            </w:r>
          </w:p>
        </w:tc>
      </w:tr>
      <w:tr w:rsidR="00705282" w:rsidRPr="00705282" w:rsidTr="00D80B74">
        <w:tblPrEx>
          <w:tblCellMar>
            <w:top w:w="0" w:type="dxa"/>
            <w:bottom w:w="0" w:type="dxa"/>
          </w:tblCellMar>
        </w:tblPrEx>
        <w:trPr>
          <w:trHeight w:val="864"/>
          <w:jc w:val="center"/>
        </w:trPr>
        <w:tc>
          <w:tcPr>
            <w:tcW w:w="377"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43</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295" w:type="pct"/>
            <w:tcBorders>
              <w:top w:val="single" w:sz="4" w:space="0" w:color="auto"/>
              <w:lef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Định danh môi trường (ID) dựa trên Nucleic Acid (NA)</w:t>
            </w:r>
          </w:p>
        </w:tc>
        <w:tc>
          <w:tcPr>
            <w:tcW w:w="2387" w:type="pct"/>
            <w:gridSpan w:val="2"/>
            <w:tcBorders>
              <w:top w:val="single" w:sz="4" w:space="0" w:color="auto"/>
              <w:left w:val="single" w:sz="4" w:space="0" w:color="auto"/>
              <w:right w:val="single" w:sz="4" w:space="0" w:color="auto"/>
            </w:tcBorders>
            <w:shd w:val="clear" w:color="auto" w:fill="FFFFFF"/>
            <w:vAlign w:val="center"/>
          </w:tcPr>
          <w:p w:rsidR="00705282" w:rsidRPr="00705282" w:rsidRDefault="00705282" w:rsidP="00705282">
            <w:pPr>
              <w:widowControl w:val="0"/>
              <w:tabs>
                <w:tab w:val="left" w:pos="350"/>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Streptococci</w:t>
            </w:r>
          </w:p>
          <w:p w:rsidR="00705282" w:rsidRPr="00705282" w:rsidRDefault="00705282" w:rsidP="00705282">
            <w:pPr>
              <w:widowControl w:val="0"/>
              <w:tabs>
                <w:tab w:val="left" w:pos="350"/>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Shigella</w:t>
            </w:r>
          </w:p>
        </w:tc>
      </w:tr>
      <w:tr w:rsidR="00705282" w:rsidRPr="00705282" w:rsidTr="00D80B74">
        <w:tblPrEx>
          <w:tblCellMar>
            <w:top w:w="0" w:type="dxa"/>
            <w:bottom w:w="0" w:type="dxa"/>
          </w:tblCellMar>
        </w:tblPrEx>
        <w:trPr>
          <w:trHeight w:val="864"/>
          <w:jc w:val="center"/>
        </w:trPr>
        <w:tc>
          <w:tcPr>
            <w:tcW w:w="377" w:type="pct"/>
            <w:tcBorders>
              <w:top w:val="single" w:sz="4" w:space="0" w:color="auto"/>
              <w:left w:val="single" w:sz="4" w:space="0" w:color="auto"/>
              <w:bottom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44</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295" w:type="pct"/>
            <w:tcBorders>
              <w:top w:val="single" w:sz="4" w:space="0" w:color="auto"/>
              <w:left w:val="single" w:sz="4" w:space="0" w:color="auto"/>
              <w:bottom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Định danh (ID) huyết thanh</w:t>
            </w:r>
          </w:p>
        </w:tc>
        <w:tc>
          <w:tcPr>
            <w:tcW w:w="23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(i) Dùng cho Ký sinh trùng học và Nấm học (Nấm và Nấm men)</w:t>
            </w:r>
          </w:p>
        </w:tc>
      </w:tr>
      <w:tr w:rsidR="00705282" w:rsidRPr="00705282" w:rsidTr="00D80B74">
        <w:tblPrEx>
          <w:tblCellMar>
            <w:top w:w="0" w:type="dxa"/>
            <w:bottom w:w="0" w:type="dxa"/>
          </w:tblCellMar>
        </w:tblPrEx>
        <w:trPr>
          <w:trHeight w:val="864"/>
          <w:jc w:val="center"/>
        </w:trPr>
        <w:tc>
          <w:tcPr>
            <w:tcW w:w="377" w:type="pct"/>
            <w:tcBorders>
              <w:top w:val="single" w:sz="4" w:space="0" w:color="auto"/>
              <w:left w:val="single" w:sz="4" w:space="0" w:color="auto"/>
              <w:bottom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45</w:t>
            </w:r>
          </w:p>
        </w:tc>
        <w:tc>
          <w:tcPr>
            <w:tcW w:w="941" w:type="pct"/>
            <w:tcBorders>
              <w:left w:val="single" w:sz="4" w:space="0" w:color="auto"/>
              <w:bottom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295" w:type="pct"/>
            <w:tcBorders>
              <w:top w:val="single" w:sz="4" w:space="0" w:color="auto"/>
              <w:left w:val="single" w:sz="4" w:space="0" w:color="auto"/>
              <w:bottom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Nhiễm khuẩn (Phát hiện bằng cách thuốc thư NA)</w:t>
            </w:r>
          </w:p>
        </w:tc>
        <w:tc>
          <w:tcPr>
            <w:tcW w:w="23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05282" w:rsidRPr="00705282" w:rsidRDefault="00705282" w:rsidP="00705282">
            <w:pPr>
              <w:widowControl w:val="0"/>
              <w:tabs>
                <w:tab w:val="left" w:pos="350"/>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Streptococci</w:t>
            </w:r>
          </w:p>
          <w:p w:rsidR="00705282" w:rsidRPr="00705282" w:rsidRDefault="00705282" w:rsidP="00705282">
            <w:pPr>
              <w:widowControl w:val="0"/>
              <w:tabs>
                <w:tab w:val="left" w:pos="350"/>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(ii) </w:t>
            </w:r>
            <w:r w:rsidRPr="00705282">
              <w:rPr>
                <w:rFonts w:eastAsia="Times New Roman" w:cs="Arial"/>
                <w:color w:val="000000"/>
                <w:szCs w:val="20"/>
                <w:lang w:val="vi-VN" w:eastAsia="vi-VN" w:bidi="vi-VN"/>
              </w:rPr>
              <w:t>Shigella</w:t>
            </w:r>
          </w:p>
        </w:tc>
      </w:tr>
      <w:tr w:rsidR="00705282" w:rsidRPr="00705282" w:rsidTr="00D80B74">
        <w:tblPrEx>
          <w:tblCellMar>
            <w:top w:w="0" w:type="dxa"/>
            <w:bottom w:w="0" w:type="dxa"/>
          </w:tblCellMar>
        </w:tblPrEx>
        <w:trPr>
          <w:trHeight w:val="864"/>
          <w:jc w:val="center"/>
        </w:trPr>
        <w:tc>
          <w:tcPr>
            <w:tcW w:w="377" w:type="pct"/>
            <w:tcBorders>
              <w:top w:val="single" w:sz="4" w:space="0" w:color="auto"/>
              <w:left w:val="single" w:sz="4" w:space="0" w:color="auto"/>
              <w:bottom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46</w:t>
            </w:r>
          </w:p>
        </w:tc>
        <w:tc>
          <w:tcPr>
            <w:tcW w:w="941" w:type="pct"/>
            <w:tcBorders>
              <w:left w:val="single" w:sz="4" w:space="0" w:color="auto"/>
              <w:bottom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295" w:type="pct"/>
            <w:tcBorders>
              <w:top w:val="single" w:sz="4" w:space="0" w:color="auto"/>
              <w:left w:val="single" w:sz="4" w:space="0" w:color="auto"/>
              <w:bottom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Nhiễm virus (Phát hiện bởi Thuốc thử NA)</w:t>
            </w:r>
          </w:p>
        </w:tc>
        <w:tc>
          <w:tcPr>
            <w:tcW w:w="23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(i) Thuốc thử NA cho Cúm và Á cúm</w:t>
            </w:r>
          </w:p>
        </w:tc>
      </w:tr>
      <w:tr w:rsidR="00705282" w:rsidRPr="00705282" w:rsidTr="00D80B74">
        <w:tblPrEx>
          <w:tblCellMar>
            <w:top w:w="0" w:type="dxa"/>
            <w:bottom w:w="0" w:type="dxa"/>
          </w:tblCellMar>
        </w:tblPrEx>
        <w:trPr>
          <w:trHeight w:val="864"/>
          <w:jc w:val="center"/>
        </w:trPr>
        <w:tc>
          <w:tcPr>
            <w:tcW w:w="377" w:type="pct"/>
            <w:tcBorders>
              <w:top w:val="single" w:sz="4" w:space="0" w:color="auto"/>
              <w:left w:val="single" w:sz="4" w:space="0" w:color="auto"/>
              <w:bottom w:val="single" w:sz="4" w:space="0" w:color="auto"/>
            </w:tcBorders>
            <w:shd w:val="clear" w:color="auto" w:fill="FFFFFF"/>
            <w:vAlign w:val="center"/>
          </w:tcPr>
          <w:p w:rsidR="00705282" w:rsidRPr="00705282" w:rsidRDefault="00705282" w:rsidP="00705282">
            <w:pPr>
              <w:widowControl w:val="0"/>
              <w:spacing w:after="0"/>
              <w:rPr>
                <w:rFonts w:eastAsia="Times New Roman" w:cs="Arial"/>
                <w:color w:val="000000"/>
                <w:szCs w:val="20"/>
                <w:lang w:val="vi-VN" w:eastAsia="vi-VN" w:bidi="vi-VN"/>
              </w:rPr>
            </w:pPr>
            <w:r w:rsidRPr="00705282">
              <w:rPr>
                <w:rFonts w:eastAsia="Times New Roman" w:cs="Arial"/>
                <w:color w:val="000000"/>
                <w:szCs w:val="20"/>
                <w:lang w:val="vi-VN" w:eastAsia="vi-VN" w:bidi="vi-VN"/>
              </w:rPr>
              <w:t>47</w:t>
            </w:r>
          </w:p>
        </w:tc>
        <w:tc>
          <w:tcPr>
            <w:tcW w:w="941" w:type="pct"/>
            <w:tcBorders>
              <w:left w:val="single" w:sz="4" w:space="0" w:color="auto"/>
            </w:tcBorders>
            <w:shd w:val="clear" w:color="auto" w:fill="FFFFFF"/>
            <w:vAlign w:val="center"/>
          </w:tcPr>
          <w:p w:rsidR="00705282" w:rsidRPr="00705282" w:rsidRDefault="00705282" w:rsidP="00705282">
            <w:pPr>
              <w:widowControl w:val="0"/>
              <w:spacing w:after="0"/>
              <w:rPr>
                <w:rFonts w:eastAsia="Courier New" w:cs="Arial"/>
                <w:color w:val="000000"/>
                <w:szCs w:val="20"/>
                <w:lang w:val="vi-VN" w:eastAsia="vi-VN" w:bidi="vi-VN"/>
              </w:rPr>
            </w:pPr>
          </w:p>
        </w:tc>
        <w:tc>
          <w:tcPr>
            <w:tcW w:w="1295" w:type="pct"/>
            <w:tcBorders>
              <w:top w:val="single" w:sz="4" w:space="0" w:color="auto"/>
              <w:left w:val="single" w:sz="4" w:space="0" w:color="auto"/>
              <w:bottom w:val="single" w:sz="4" w:space="0" w:color="auto"/>
            </w:tcBorders>
            <w:shd w:val="clear" w:color="auto" w:fill="FFFFFF"/>
            <w:vAlign w:val="center"/>
          </w:tcPr>
          <w:p w:rsidR="00705282" w:rsidRPr="00705282" w:rsidRDefault="00705282" w:rsidP="00705282">
            <w:pPr>
              <w:widowControl w:val="0"/>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Nhiễm nấm</w:t>
            </w:r>
          </w:p>
        </w:tc>
        <w:tc>
          <w:tcPr>
            <w:tcW w:w="238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05282" w:rsidRPr="00705282" w:rsidRDefault="00705282" w:rsidP="00705282">
            <w:pPr>
              <w:widowControl w:val="0"/>
              <w:tabs>
                <w:tab w:val="left" w:pos="34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Thuốc thử NA cho Nấm</w:t>
            </w:r>
          </w:p>
          <w:p w:rsidR="00705282" w:rsidRPr="00705282" w:rsidRDefault="00705282" w:rsidP="00705282">
            <w:pPr>
              <w:widowControl w:val="0"/>
              <w:tabs>
                <w:tab w:val="left" w:pos="331"/>
              </w:tabs>
              <w:spacing w:after="0"/>
              <w:jc w:val="left"/>
              <w:rPr>
                <w:rFonts w:eastAsia="Times New Roman" w:cs="Arial"/>
                <w:color w:val="000000"/>
                <w:szCs w:val="20"/>
                <w:lang w:val="vi-VN" w:eastAsia="vi-VN" w:bidi="vi-VN"/>
              </w:rPr>
            </w:pPr>
            <w:r w:rsidRPr="00705282">
              <w:rPr>
                <w:rFonts w:eastAsia="Times New Roman" w:cs="Arial"/>
                <w:color w:val="000000"/>
                <w:szCs w:val="20"/>
                <w:lang w:eastAsia="vi-VN" w:bidi="vi-VN"/>
              </w:rPr>
              <w:t xml:space="preserve">(i) </w:t>
            </w:r>
            <w:r w:rsidRPr="00705282">
              <w:rPr>
                <w:rFonts w:eastAsia="Times New Roman" w:cs="Arial"/>
                <w:color w:val="000000"/>
                <w:szCs w:val="20"/>
                <w:lang w:val="vi-VN" w:eastAsia="vi-VN" w:bidi="vi-VN"/>
              </w:rPr>
              <w:t>Nấm Candida albicans</w:t>
            </w:r>
          </w:p>
          <w:p w:rsidR="00705282" w:rsidRPr="00705282" w:rsidRDefault="00705282" w:rsidP="00705282">
            <w:pPr>
              <w:widowControl w:val="0"/>
              <w:tabs>
                <w:tab w:val="left" w:pos="331"/>
              </w:tabs>
              <w:spacing w:after="0"/>
              <w:jc w:val="left"/>
              <w:rPr>
                <w:rFonts w:eastAsia="Times New Roman" w:cs="Arial"/>
                <w:color w:val="000000"/>
                <w:szCs w:val="20"/>
                <w:lang w:val="vi-VN" w:eastAsia="vi-VN" w:bidi="vi-VN"/>
              </w:rPr>
            </w:pPr>
            <w:r w:rsidRPr="00705282">
              <w:rPr>
                <w:rFonts w:eastAsia="Times New Roman" w:cs="Arial"/>
                <w:color w:val="000000"/>
                <w:szCs w:val="20"/>
                <w:lang w:val="vi-VN" w:eastAsia="vi-VN" w:bidi="vi-VN"/>
              </w:rPr>
              <w:t>(iiii) Nấm Aspergillus</w:t>
            </w:r>
          </w:p>
        </w:tc>
      </w:tr>
    </w:tbl>
    <w:p w:rsidR="00705282" w:rsidRPr="00705282" w:rsidRDefault="00705282" w:rsidP="00705282">
      <w:pPr>
        <w:widowControl w:val="0"/>
        <w:jc w:val="both"/>
        <w:rPr>
          <w:rFonts w:eastAsia="Courier New" w:cs="Arial"/>
          <w:color w:val="000000"/>
          <w:szCs w:val="20"/>
          <w:lang w:val="vi-VN" w:eastAsia="vi-VN" w:bidi="vi-VN"/>
        </w:rPr>
      </w:pPr>
    </w:p>
    <w:p w:rsidR="00705282" w:rsidRPr="00705282" w:rsidRDefault="00705282" w:rsidP="00705282">
      <w:pPr>
        <w:widowControl w:val="0"/>
        <w:spacing w:after="0"/>
        <w:rPr>
          <w:rFonts w:eastAsia="Courier New" w:cs="Arial"/>
          <w:color w:val="000000"/>
          <w:szCs w:val="20"/>
          <w:lang w:val="vi-VN" w:eastAsia="vi-VN" w:bidi="vi-VN"/>
        </w:rPr>
      </w:pPr>
      <w:r w:rsidRPr="00705282">
        <w:rPr>
          <w:rFonts w:eastAsia="Courier New" w:cs="Arial"/>
          <w:color w:val="000000"/>
          <w:szCs w:val="20"/>
          <w:lang w:val="vi-VN" w:eastAsia="vi-VN" w:bidi="vi-VN"/>
        </w:rPr>
        <w:br w:type="page"/>
      </w:r>
      <w:r w:rsidRPr="00705282">
        <w:rPr>
          <w:rFonts w:eastAsia="Courier New" w:cs="Arial"/>
          <w:b/>
          <w:bCs/>
          <w:color w:val="000000"/>
          <w:szCs w:val="20"/>
          <w:lang w:val="vi-VN" w:eastAsia="vi-VN" w:bidi="vi-VN"/>
        </w:rPr>
        <w:lastRenderedPageBreak/>
        <w:t>Sơ đồ phân nhóm các trang thiết bị y tế theo cụm IVD</w:t>
      </w:r>
    </w:p>
    <w:p w:rsidR="00705282" w:rsidRPr="00705282" w:rsidRDefault="00705282" w:rsidP="00705282">
      <w:pPr>
        <w:widowControl w:val="0"/>
        <w:spacing w:after="0"/>
        <w:rPr>
          <w:rFonts w:eastAsia="Courier New" w:cs="Arial"/>
          <w:color w:val="000000"/>
          <w:szCs w:val="20"/>
          <w:lang w:val="vi-VN" w:eastAsia="vi-VN" w:bidi="vi-VN"/>
        </w:rPr>
      </w:pPr>
    </w:p>
    <w:p w:rsidR="00705282" w:rsidRPr="00705282" w:rsidRDefault="00705282" w:rsidP="00705282">
      <w:pPr>
        <w:widowControl w:val="0"/>
        <w:spacing w:after="0"/>
        <w:rPr>
          <w:rFonts w:eastAsia="Courier New" w:cs="Arial"/>
          <w:color w:val="000000"/>
          <w:szCs w:val="20"/>
          <w:lang w:val="vi-VN" w:eastAsia="vi-VN" w:bidi="vi-VN"/>
        </w:rPr>
        <w:sectPr w:rsidR="00705282" w:rsidRPr="00705282" w:rsidSect="000731FB">
          <w:pgSz w:w="11900" w:h="16840" w:code="9"/>
          <w:pgMar w:top="1440" w:right="1440" w:bottom="1440" w:left="1440" w:header="0" w:footer="3" w:gutter="0"/>
          <w:cols w:space="720"/>
          <w:noEndnote/>
          <w:docGrid w:linePitch="360"/>
        </w:sectPr>
      </w:pPr>
      <w:r w:rsidRPr="00705282">
        <w:rPr>
          <w:rFonts w:eastAsia="Courier New" w:cs="Arial"/>
          <w:noProof/>
          <w:color w:val="000000"/>
          <w:szCs w:val="20"/>
        </w:rPr>
        <w:drawing>
          <wp:inline distT="0" distB="0" distL="0" distR="0">
            <wp:extent cx="5615940" cy="6416040"/>
            <wp:effectExtent l="0" t="0" r="381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utre 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5940" cy="6416040"/>
                    </a:xfrm>
                    <a:prstGeom prst="rect">
                      <a:avLst/>
                    </a:prstGeom>
                    <a:noFill/>
                    <a:ln>
                      <a:noFill/>
                    </a:ln>
                  </pic:spPr>
                </pic:pic>
              </a:graphicData>
            </a:graphic>
          </wp:inline>
        </w:drawing>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lastRenderedPageBreak/>
        <w:t>Nếu thuốc thử hoặc vật phẩm được sử dụng với nhiều nhóm khác nhau thì có thể nhóm vào nhiều cụm IVD khác nhau.</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Sơ đồ ví dụ về nhóm thuộc cụm IVD nhóm B có 4 sản phẩm nằm trong nhóm Cụm Enzyme.</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i/>
          <w:iCs/>
          <w:color w:val="000000"/>
          <w:szCs w:val="20"/>
          <w:u w:val="single"/>
          <w:lang w:val="vi-VN" w:eastAsia="vi-VN" w:bidi="vi-VN"/>
        </w:rPr>
        <w:t>Ví dụ:</w:t>
      </w:r>
      <w:r w:rsidRPr="00705282">
        <w:rPr>
          <w:rFonts w:eastAsia="Times New Roman" w:cs="Arial"/>
          <w:color w:val="000000"/>
          <w:szCs w:val="20"/>
          <w:lang w:val="vi-VN" w:eastAsia="vi-VN" w:bidi="vi-VN"/>
        </w:rPr>
        <w:t xml:space="preserve"> Chủ sở hữu là “DMEC”</w:t>
      </w:r>
    </w:p>
    <w:p w:rsidR="00705282" w:rsidRPr="00705282" w:rsidRDefault="00705282" w:rsidP="00705282">
      <w:pPr>
        <w:widowControl w:val="0"/>
        <w:jc w:val="both"/>
        <w:rPr>
          <w:rFonts w:eastAsia="Courier New" w:cs="Arial"/>
          <w:color w:val="000000"/>
          <w:szCs w:val="20"/>
          <w:lang w:val="vi-VN" w:eastAsia="vi-VN" w:bidi="vi-VN"/>
        </w:rPr>
      </w:pPr>
      <w:r w:rsidRPr="00705282">
        <w:rPr>
          <w:rFonts w:eastAsia="Courier New" w:cs="Arial"/>
          <w:noProof/>
          <w:color w:val="000000"/>
          <w:szCs w:val="20"/>
        </w:rPr>
        <w:drawing>
          <wp:inline distT="0" distB="0" distL="0" distR="0">
            <wp:extent cx="5562600" cy="1950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utre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62600" cy="1950720"/>
                    </a:xfrm>
                    <a:prstGeom prst="rect">
                      <a:avLst/>
                    </a:prstGeom>
                    <a:noFill/>
                    <a:ln>
                      <a:noFill/>
                    </a:ln>
                  </pic:spPr>
                </pic:pic>
              </a:graphicData>
            </a:graphic>
          </wp:inline>
        </w:drawing>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Dựa trên ví dụ này, 04 sản phẩm IVD đáp ứng yêu cầu để nộp hồ sơ là cụm IVD (Cụm Enzyme) và tên các sản phẩm dược liệt kê trên số đăng ký lưu hành như sau:</w:t>
      </w:r>
    </w:p>
    <w:p w:rsidR="00705282" w:rsidRPr="00705282" w:rsidRDefault="00705282" w:rsidP="00705282">
      <w:pPr>
        <w:widowControl w:val="0"/>
        <w:tabs>
          <w:tab w:val="left" w:pos="1056"/>
        </w:tabs>
        <w:jc w:val="both"/>
        <w:rPr>
          <w:rFonts w:eastAsia="Times New Roman" w:cs="Arial"/>
          <w:color w:val="000000"/>
          <w:szCs w:val="20"/>
          <w:lang w:val="vi-VN" w:eastAsia="vi-VN" w:bidi="vi-VN"/>
        </w:rPr>
      </w:pPr>
      <w:bookmarkStart w:id="135" w:name="bookmark259"/>
      <w:bookmarkEnd w:id="135"/>
      <w:r w:rsidRPr="00705282">
        <w:rPr>
          <w:rFonts w:eastAsia="Times New Roman" w:cs="Arial"/>
          <w:color w:val="000000"/>
          <w:szCs w:val="20"/>
          <w:lang w:eastAsia="vi-VN" w:bidi="vi-VN"/>
        </w:rPr>
        <w:t xml:space="preserve">1. </w:t>
      </w:r>
      <w:r w:rsidRPr="00705282">
        <w:rPr>
          <w:rFonts w:eastAsia="Times New Roman" w:cs="Arial"/>
          <w:color w:val="000000"/>
          <w:szCs w:val="20"/>
          <w:lang w:val="vi-VN" w:eastAsia="vi-VN" w:bidi="vi-VN"/>
        </w:rPr>
        <w:t>Bộ xét nghiệm enzyme A* DMEC ABC</w:t>
      </w:r>
    </w:p>
    <w:p w:rsidR="00705282" w:rsidRPr="00705282" w:rsidRDefault="00705282" w:rsidP="00705282">
      <w:pPr>
        <w:widowControl w:val="0"/>
        <w:tabs>
          <w:tab w:val="left" w:pos="1082"/>
        </w:tabs>
        <w:jc w:val="both"/>
        <w:rPr>
          <w:rFonts w:eastAsia="Times New Roman" w:cs="Arial"/>
          <w:color w:val="000000"/>
          <w:szCs w:val="20"/>
          <w:lang w:val="vi-VN" w:eastAsia="vi-VN" w:bidi="vi-VN"/>
        </w:rPr>
      </w:pPr>
      <w:bookmarkStart w:id="136" w:name="bookmark260"/>
      <w:bookmarkEnd w:id="136"/>
      <w:r w:rsidRPr="00705282">
        <w:rPr>
          <w:rFonts w:eastAsia="Times New Roman" w:cs="Arial"/>
          <w:color w:val="000000"/>
          <w:szCs w:val="20"/>
          <w:lang w:eastAsia="vi-VN" w:bidi="vi-VN"/>
        </w:rPr>
        <w:t xml:space="preserve">2. </w:t>
      </w:r>
      <w:r w:rsidRPr="00705282">
        <w:rPr>
          <w:rFonts w:eastAsia="Times New Roman" w:cs="Arial"/>
          <w:color w:val="000000"/>
          <w:szCs w:val="20"/>
          <w:lang w:val="vi-VN" w:eastAsia="vi-VN" w:bidi="vi-VN"/>
        </w:rPr>
        <w:t>Bộ xét nghiệm enzyme B** DMEC ABC</w:t>
      </w:r>
    </w:p>
    <w:p w:rsidR="00705282" w:rsidRPr="00705282" w:rsidRDefault="00705282" w:rsidP="00705282">
      <w:pPr>
        <w:widowControl w:val="0"/>
        <w:tabs>
          <w:tab w:val="left" w:pos="1082"/>
        </w:tabs>
        <w:jc w:val="both"/>
        <w:rPr>
          <w:rFonts w:eastAsia="Times New Roman" w:cs="Arial"/>
          <w:color w:val="000000"/>
          <w:szCs w:val="20"/>
          <w:lang w:val="vi-VN" w:eastAsia="vi-VN" w:bidi="vi-VN"/>
        </w:rPr>
      </w:pPr>
      <w:bookmarkStart w:id="137" w:name="bookmark261"/>
      <w:bookmarkEnd w:id="137"/>
      <w:r w:rsidRPr="00705282">
        <w:rPr>
          <w:rFonts w:eastAsia="Times New Roman" w:cs="Arial"/>
          <w:color w:val="000000"/>
          <w:szCs w:val="20"/>
          <w:lang w:eastAsia="vi-VN" w:bidi="vi-VN"/>
        </w:rPr>
        <w:t xml:space="preserve">3. </w:t>
      </w:r>
      <w:r w:rsidRPr="00705282">
        <w:rPr>
          <w:rFonts w:eastAsia="Times New Roman" w:cs="Arial"/>
          <w:color w:val="000000"/>
          <w:szCs w:val="20"/>
          <w:lang w:val="vi-VN" w:eastAsia="vi-VN" w:bidi="vi-VN"/>
        </w:rPr>
        <w:t>Bộ xét nghiệm enzyme B*** DMEC ENZ</w:t>
      </w:r>
    </w:p>
    <w:p w:rsidR="00705282" w:rsidRPr="00705282" w:rsidRDefault="00705282" w:rsidP="00705282">
      <w:pPr>
        <w:widowControl w:val="0"/>
        <w:tabs>
          <w:tab w:val="left" w:pos="1082"/>
        </w:tabs>
        <w:jc w:val="both"/>
        <w:rPr>
          <w:rFonts w:eastAsia="Times New Roman" w:cs="Arial"/>
          <w:color w:val="000000"/>
          <w:szCs w:val="20"/>
          <w:lang w:val="vi-VN" w:eastAsia="vi-VN" w:bidi="vi-VN"/>
        </w:rPr>
      </w:pPr>
      <w:bookmarkStart w:id="138" w:name="bookmark262"/>
      <w:bookmarkEnd w:id="138"/>
      <w:r w:rsidRPr="00705282">
        <w:rPr>
          <w:rFonts w:eastAsia="Times New Roman" w:cs="Arial"/>
          <w:color w:val="000000"/>
          <w:szCs w:val="20"/>
          <w:lang w:eastAsia="vi-VN" w:bidi="vi-VN"/>
        </w:rPr>
        <w:t xml:space="preserve">4. </w:t>
      </w:r>
      <w:r w:rsidRPr="00705282">
        <w:rPr>
          <w:rFonts w:eastAsia="Times New Roman" w:cs="Arial"/>
          <w:color w:val="000000"/>
          <w:szCs w:val="20"/>
          <w:lang w:val="vi-VN" w:eastAsia="vi-VN" w:bidi="vi-VN"/>
        </w:rPr>
        <w:t>Bộ xét nghiệm enzyme C**** DMEC ENZ</w:t>
      </w:r>
    </w:p>
    <w:p w:rsidR="00705282" w:rsidRPr="00705282" w:rsidRDefault="00705282" w:rsidP="00705282">
      <w:pPr>
        <w:widowControl w:val="0"/>
        <w:tabs>
          <w:tab w:val="left" w:pos="862"/>
        </w:tabs>
        <w:jc w:val="both"/>
        <w:rPr>
          <w:rFonts w:eastAsia="Times New Roman" w:cs="Arial"/>
          <w:color w:val="000000"/>
          <w:szCs w:val="20"/>
          <w:lang w:val="vi-VN" w:eastAsia="vi-VN" w:bidi="vi-VN"/>
        </w:rPr>
      </w:pPr>
      <w:bookmarkStart w:id="139" w:name="bookmark263"/>
      <w:bookmarkEnd w:id="139"/>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Bộ xét nghiệm enzyme A DMEC ABC trong đó DMEC là chủ sở hữu sản phẩm và ABC là tên sở hữu.</w:t>
      </w:r>
    </w:p>
    <w:p w:rsidR="00705282" w:rsidRPr="00705282" w:rsidRDefault="00705282" w:rsidP="00705282">
      <w:pPr>
        <w:widowControl w:val="0"/>
        <w:tabs>
          <w:tab w:val="left" w:pos="867"/>
        </w:tabs>
        <w:jc w:val="both"/>
        <w:rPr>
          <w:rFonts w:eastAsia="Times New Roman" w:cs="Arial"/>
          <w:color w:val="000000"/>
          <w:szCs w:val="20"/>
          <w:lang w:val="vi-VN" w:eastAsia="vi-VN" w:bidi="vi-VN"/>
        </w:rPr>
      </w:pPr>
      <w:bookmarkStart w:id="140" w:name="bookmark264"/>
      <w:bookmarkEnd w:id="140"/>
      <w:r w:rsidRPr="00705282">
        <w:rPr>
          <w:rFonts w:eastAsia="Times New Roman" w:cs="Arial"/>
          <w:color w:val="000000"/>
          <w:szCs w:val="20"/>
          <w:lang w:eastAsia="vi-VN" w:bidi="vi-VN"/>
        </w:rPr>
        <w:t>*</w:t>
      </w:r>
      <w:r w:rsidRPr="00705282">
        <w:rPr>
          <w:rFonts w:eastAsia="Times New Roman" w:cs="Arial"/>
          <w:color w:val="000000"/>
          <w:szCs w:val="20"/>
          <w:lang w:val="vi-VN" w:eastAsia="vi-VN" w:bidi="vi-VN"/>
        </w:rPr>
        <w:t>* Bộ xét nghiệm enzyme B DMEC ABC trong đó DMEC là chủ sở hữu sản phẩm và ABC là tên sở hữu.</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 Bộ xét nghiệm enzyme B DMEC ENZ trong đó DMEC là chủ sở hữu sản phẩm và ENZ là tên sở hữu.</w:t>
      </w:r>
    </w:p>
    <w:p w:rsidR="00705282" w:rsidRPr="00705282" w:rsidRDefault="00705282" w:rsidP="00705282">
      <w:pPr>
        <w:widowControl w:val="0"/>
        <w:tabs>
          <w:tab w:val="left" w:pos="867"/>
        </w:tabs>
        <w:jc w:val="both"/>
        <w:rPr>
          <w:rFonts w:eastAsia="Times New Roman" w:cs="Arial"/>
          <w:color w:val="000000"/>
          <w:szCs w:val="20"/>
          <w:lang w:val="vi-VN" w:eastAsia="vi-VN" w:bidi="vi-VN"/>
        </w:rPr>
      </w:pPr>
      <w:bookmarkStart w:id="141" w:name="bookmark265"/>
      <w:bookmarkEnd w:id="141"/>
      <w:r w:rsidRPr="00705282">
        <w:rPr>
          <w:rFonts w:eastAsia="Times New Roman" w:cs="Arial"/>
          <w:color w:val="000000"/>
          <w:szCs w:val="20"/>
          <w:lang w:eastAsia="vi-VN" w:bidi="vi-VN"/>
        </w:rPr>
        <w:t>*</w:t>
      </w:r>
      <w:r w:rsidRPr="00705282">
        <w:rPr>
          <w:rFonts w:eastAsia="Times New Roman" w:cs="Arial"/>
          <w:color w:val="000000"/>
          <w:szCs w:val="20"/>
          <w:lang w:val="vi-VN" w:eastAsia="vi-VN" w:bidi="vi-VN"/>
        </w:rPr>
        <w:t>*** Bộ xét nghiệm enzyme C DMEC ENZ trong đó DMEC là chủ sở hữu sản phẩm và ENZ là tên sở hữu.</w:t>
      </w:r>
    </w:p>
    <w:p w:rsidR="00705282" w:rsidRPr="00705282" w:rsidRDefault="00705282" w:rsidP="00705282">
      <w:pPr>
        <w:widowControl w:val="0"/>
        <w:tabs>
          <w:tab w:val="left" w:pos="922"/>
        </w:tabs>
        <w:jc w:val="both"/>
        <w:rPr>
          <w:rFonts w:eastAsia="Times New Roman" w:cs="Arial"/>
          <w:color w:val="000000"/>
          <w:szCs w:val="20"/>
          <w:lang w:val="vi-VN" w:eastAsia="vi-VN" w:bidi="vi-VN"/>
        </w:rPr>
      </w:pPr>
      <w:bookmarkStart w:id="142" w:name="bookmark266"/>
      <w:bookmarkEnd w:id="142"/>
      <w:r w:rsidRPr="00705282">
        <w:rPr>
          <w:rFonts w:eastAsia="Times New Roman" w:cs="Arial"/>
          <w:b/>
          <w:bCs/>
          <w:color w:val="000000"/>
          <w:szCs w:val="20"/>
          <w:lang w:eastAsia="vi-VN" w:bidi="vi-VN"/>
        </w:rPr>
        <w:t xml:space="preserve">6. </w:t>
      </w:r>
      <w:r w:rsidRPr="00705282">
        <w:rPr>
          <w:rFonts w:eastAsia="Times New Roman" w:cs="Arial"/>
          <w:b/>
          <w:bCs/>
          <w:color w:val="000000"/>
          <w:szCs w:val="20"/>
          <w:lang w:val="vi-VN" w:eastAsia="vi-VN" w:bidi="vi-VN"/>
        </w:rPr>
        <w:t>Bộ trang thiết bị y tế khác</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Bộ trang thiết bị y tế khác là một tập hợp gồm hai hay nhiều trang thiết bị y tế không thuộc loại trang thiết bị y tế chẩn đoán in vitro được dán nhãn và cung cấp trong một đơn vị đóng gói duy nhất bởi một chủ sở hữu, Bộ được xác định:</w:t>
      </w:r>
    </w:p>
    <w:p w:rsidR="00705282" w:rsidRPr="00705282" w:rsidRDefault="00705282" w:rsidP="00705282">
      <w:pPr>
        <w:widowControl w:val="0"/>
        <w:tabs>
          <w:tab w:val="left" w:pos="807"/>
        </w:tabs>
        <w:jc w:val="both"/>
        <w:rPr>
          <w:rFonts w:eastAsia="Times New Roman" w:cs="Arial"/>
          <w:color w:val="000000"/>
          <w:szCs w:val="20"/>
          <w:lang w:val="vi-VN" w:eastAsia="vi-VN" w:bidi="vi-VN"/>
        </w:rPr>
      </w:pPr>
      <w:bookmarkStart w:id="143" w:name="bookmark267"/>
      <w:bookmarkEnd w:id="143"/>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Có một tên riêng của bộ;</w:t>
      </w:r>
    </w:p>
    <w:p w:rsidR="00705282" w:rsidRPr="00705282" w:rsidRDefault="00705282" w:rsidP="00705282">
      <w:pPr>
        <w:widowControl w:val="0"/>
        <w:tabs>
          <w:tab w:val="left" w:pos="829"/>
        </w:tabs>
        <w:jc w:val="both"/>
        <w:rPr>
          <w:rFonts w:eastAsia="Times New Roman" w:cs="Arial"/>
          <w:color w:val="000000"/>
          <w:szCs w:val="20"/>
          <w:lang w:val="vi-VN" w:eastAsia="vi-VN" w:bidi="vi-VN"/>
        </w:rPr>
      </w:pPr>
      <w:bookmarkStart w:id="144" w:name="bookmark268"/>
      <w:bookmarkEnd w:id="144"/>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Được dán nhãn và cung cấp trong một đơn vị đóng gói duy nhất theo quy định của chủ sở hữu sản phẩm;</w:t>
      </w:r>
    </w:p>
    <w:p w:rsidR="00705282" w:rsidRPr="00705282" w:rsidRDefault="00705282" w:rsidP="00705282">
      <w:pPr>
        <w:widowControl w:val="0"/>
        <w:tabs>
          <w:tab w:val="left" w:pos="812"/>
        </w:tabs>
        <w:jc w:val="both"/>
        <w:rPr>
          <w:rFonts w:eastAsia="Times New Roman" w:cs="Arial"/>
          <w:color w:val="000000"/>
          <w:szCs w:val="20"/>
          <w:lang w:val="vi-VN" w:eastAsia="vi-VN" w:bidi="vi-VN"/>
        </w:rPr>
      </w:pPr>
      <w:bookmarkStart w:id="145" w:name="bookmark269"/>
      <w:bookmarkEnd w:id="145"/>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Có một mục đích sử dụng chung.</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Danh mục các trang thiết bị y tế trong bộ có thể khác nhau về số lượng và sự kết hợp các sản phẩm tạo thành bộ đã đăng ký đối với một đơn vị đóng gói mà vẫn giữ nguyên tên chủ sở hữu của bộ và mục đích sử dụng của bộ.</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Chủ sở hữu bộ phải chịu trách nhiệm về bộ và mục đích sử dụng của nó, chủ sở hữu bộ có thể kết hợp các trang thiết bị y tế từ các chủ sở hữu khác trở thành một bộ phận của bộ để đạt được một mục đích sử dụng chung. Trong sản xuất và lắp ráp bộ, các bằng chứng đảm bảo tính an toàn, chất lượng, hiệu quả của bộ phải được cung cấp trong hồ sơ đăng ký. Các thông tin liên quan phải nộp có thể bao gồm sự tiệt trùng, tuổi thọ, bằng chứng về việc sử dụng và tính tương thích khi sử dụng là một bộ, hệ thống quản lý chất lượng, ... Nhãn mác, cụ thể là tài liệu hướng dẫn sử dụng, nếu có phải nêu rõ mục đích sử dụng chung của bộ.</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 xml:space="preserve">Các thiết bị y tế được đăng ký thuộc một bộ phải được đăng ký trang thiết bị y tế đơn lẻ trước khi lưu </w:t>
      </w:r>
      <w:r w:rsidRPr="00705282">
        <w:rPr>
          <w:rFonts w:eastAsia="Times New Roman" w:cs="Arial"/>
          <w:color w:val="000000"/>
          <w:szCs w:val="20"/>
          <w:lang w:val="vi-VN" w:eastAsia="vi-VN" w:bidi="vi-VN"/>
        </w:rPr>
        <w:lastRenderedPageBreak/>
        <w:t>hành như một trang thiết bị y tế riêng lẻ với mục đích sử dụng riêng của nó hoặc để thay thế.</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Nếu một trang thiết bị y tế trong một bộ được cung cấp để sử dụng cho một bộ khác, trang thiết bị y tế đó phải được đưa vào hồ sơ đăng ký lưu hành của bộ khác đó.</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color w:val="000000"/>
          <w:szCs w:val="20"/>
          <w:lang w:val="vi-VN" w:eastAsia="vi-VN" w:bidi="vi-VN"/>
        </w:rPr>
        <w:t>Tên bộ phải xuất hiện trên nhãn sản phẩm gắn trên bao bì bên ngoài của bộ, danh mục các trang thiết bị y tế có trong bộ phải được ghi trên bao bì ngoài của bộ hoặc tài liệu đi kèm. Không yêu cầu phải ghi tên của bộ trên nhãn của từng trang thiết bị y tế trong bộ.</w:t>
      </w:r>
    </w:p>
    <w:p w:rsidR="00705282" w:rsidRPr="00705282" w:rsidRDefault="00705282" w:rsidP="00705282">
      <w:pPr>
        <w:widowControl w:val="0"/>
        <w:jc w:val="both"/>
        <w:rPr>
          <w:rFonts w:eastAsia="Times New Roman" w:cs="Arial"/>
          <w:color w:val="000000"/>
          <w:szCs w:val="20"/>
          <w:lang w:val="vi-VN" w:eastAsia="vi-VN" w:bidi="vi-VN"/>
        </w:rPr>
      </w:pPr>
      <w:r w:rsidRPr="00705282">
        <w:rPr>
          <w:rFonts w:eastAsia="Times New Roman" w:cs="Arial"/>
          <w:i/>
          <w:iCs/>
          <w:color w:val="000000"/>
          <w:szCs w:val="20"/>
          <w:u w:val="single"/>
          <w:lang w:val="vi-VN" w:eastAsia="vi-VN" w:bidi="vi-VN"/>
        </w:rPr>
        <w:t>Ví dụ:</w:t>
      </w:r>
    </w:p>
    <w:p w:rsidR="00705282" w:rsidRPr="00705282" w:rsidRDefault="00705282" w:rsidP="00705282">
      <w:pPr>
        <w:widowControl w:val="0"/>
        <w:tabs>
          <w:tab w:val="left" w:pos="922"/>
        </w:tabs>
        <w:jc w:val="both"/>
        <w:rPr>
          <w:rFonts w:eastAsia="Times New Roman" w:cs="Arial"/>
          <w:color w:val="000000"/>
          <w:szCs w:val="20"/>
          <w:lang w:val="vi-VN" w:eastAsia="vi-VN" w:bidi="vi-VN"/>
        </w:rPr>
      </w:pPr>
      <w:bookmarkStart w:id="146" w:name="bookmark270"/>
      <w:bookmarkEnd w:id="146"/>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Một bộ cứu thương bao gồm các thiết bị y tế như băng, gạc, màn và nhiệt kế, khi được đóng gói cùng nhau trong một đơn vị đóng gói duy nhất cho một mục đích y khoa chung bởi một chủ sở hữu sản phẩm, có thể được đăng ký như một bộ.</w:t>
      </w:r>
    </w:p>
    <w:p w:rsidR="00705282" w:rsidRPr="00705282" w:rsidRDefault="00705282" w:rsidP="00705282">
      <w:pPr>
        <w:widowControl w:val="0"/>
        <w:tabs>
          <w:tab w:val="left" w:pos="932"/>
        </w:tabs>
        <w:jc w:val="both"/>
        <w:rPr>
          <w:rFonts w:eastAsia="Times New Roman" w:cs="Arial"/>
          <w:color w:val="000000"/>
          <w:szCs w:val="20"/>
          <w:lang w:val="vi-VN" w:eastAsia="vi-VN" w:bidi="vi-VN"/>
        </w:rPr>
      </w:pPr>
      <w:bookmarkStart w:id="147" w:name="bookmark271"/>
      <w:bookmarkEnd w:id="147"/>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Một chủ sở hữu cung cấp khay đồ băng bó tùy chỉnh với số lượng và loại gạc và chỉ khâu khác nhau cho các bệnh viện khác nhau. Khi tất cả các trang thiết bị y tế trong bộ đã được đăng ký, chủ sở hữu có thể tùy chỉnh các trang thiết bị trong bộ cho các bệnh viện khác, trong khi vẫn giữ nguyên tên bộ và mục đích sử dụng đã đăng ký. Nhãn của khay phải liệt kê danh mục các trang thiết bị y tế được cung cấp trong khay. Một số trang thiết bị y tế trong bộ có thể được đóng gói và dán nhãn riêng, trong khi các thiết bị khác ở dạng không được đóng gói và có thể không được dán nhãn.</w:t>
      </w:r>
    </w:p>
    <w:p w:rsidR="00705282" w:rsidRPr="00705282" w:rsidRDefault="00705282" w:rsidP="00705282">
      <w:pPr>
        <w:widowControl w:val="0"/>
        <w:tabs>
          <w:tab w:val="left" w:pos="922"/>
        </w:tabs>
        <w:jc w:val="both"/>
        <w:rPr>
          <w:rFonts w:eastAsia="Times New Roman" w:cs="Arial"/>
          <w:color w:val="000000"/>
          <w:szCs w:val="20"/>
          <w:lang w:val="vi-VN" w:eastAsia="vi-VN" w:bidi="vi-VN"/>
        </w:rPr>
      </w:pPr>
      <w:bookmarkStart w:id="148" w:name="bookmark272"/>
      <w:bookmarkEnd w:id="148"/>
      <w:r w:rsidRPr="00705282">
        <w:rPr>
          <w:rFonts w:eastAsia="Times New Roman" w:cs="Arial"/>
          <w:color w:val="000000"/>
          <w:szCs w:val="20"/>
          <w:lang w:eastAsia="vi-VN" w:bidi="vi-VN"/>
        </w:rPr>
        <w:t xml:space="preserve">- </w:t>
      </w:r>
      <w:r w:rsidRPr="00705282">
        <w:rPr>
          <w:rFonts w:eastAsia="Times New Roman" w:cs="Arial"/>
          <w:color w:val="000000"/>
          <w:szCs w:val="20"/>
          <w:lang w:val="vi-VN" w:eastAsia="vi-VN" w:bidi="vi-VN"/>
        </w:rPr>
        <w:t>Dạng đóng gói khuyến mãi hoặc đóng gói tiện dụng, mà không có tên bộ và không có mục đích y khoa chung, bao gồm số lượng khác nhau của các thiết bị y tế. Ví dụ: dung dịch đa dụng, dung dịch nước muối sinh lý, và hộp kính áp tròng, sẽ không đủ điều kiện để đăng ký là một bộ, phải đăng ký từng trang thiết bị y tế trong đó như các trang thiết bị y tế đơn lẻ.</w:t>
      </w:r>
    </w:p>
    <w:p w:rsidR="00705282" w:rsidRPr="00705282" w:rsidRDefault="00705282" w:rsidP="00705282">
      <w:pPr>
        <w:widowControl w:val="0"/>
        <w:tabs>
          <w:tab w:val="left" w:pos="922"/>
        </w:tabs>
        <w:jc w:val="both"/>
        <w:rPr>
          <w:rFonts w:eastAsia="Times New Roman" w:cs="Arial"/>
          <w:color w:val="000000"/>
          <w:szCs w:val="20"/>
          <w:lang w:val="vi-VN" w:eastAsia="vi-VN" w:bidi="vi-VN"/>
        </w:rPr>
      </w:pPr>
    </w:p>
    <w:p w:rsidR="00705282" w:rsidRPr="00705282" w:rsidRDefault="00705282" w:rsidP="00705282">
      <w:pPr>
        <w:widowControl w:val="0"/>
        <w:tabs>
          <w:tab w:val="left" w:pos="922"/>
        </w:tabs>
        <w:jc w:val="both"/>
        <w:rPr>
          <w:rFonts w:eastAsia="Times New Roman" w:cs="Arial"/>
          <w:color w:val="000000"/>
          <w:szCs w:val="20"/>
          <w:lang w:val="vi-VN" w:eastAsia="vi-VN" w:bidi="vi-VN"/>
        </w:rPr>
      </w:pPr>
    </w:p>
    <w:p w:rsidR="00705282" w:rsidRPr="00705282" w:rsidRDefault="00705282" w:rsidP="00705282">
      <w:pPr>
        <w:widowControl w:val="0"/>
        <w:tabs>
          <w:tab w:val="left" w:pos="922"/>
        </w:tabs>
        <w:jc w:val="both"/>
        <w:rPr>
          <w:rFonts w:eastAsia="Times New Roman" w:cs="Arial"/>
          <w:b/>
          <w:bCs/>
          <w:color w:val="000000"/>
          <w:szCs w:val="20"/>
          <w:lang w:val="vi-VN" w:eastAsia="vi-VN" w:bidi="vi-VN"/>
        </w:rPr>
        <w:sectPr w:rsidR="00705282" w:rsidRPr="00705282" w:rsidSect="000731FB">
          <w:pgSz w:w="11900" w:h="16840" w:code="9"/>
          <w:pgMar w:top="1440" w:right="1440" w:bottom="1440" w:left="1440" w:header="0" w:footer="3" w:gutter="0"/>
          <w:cols w:space="720"/>
          <w:noEndnote/>
          <w:docGrid w:linePitch="360"/>
        </w:sectPr>
      </w:pPr>
    </w:p>
    <w:p w:rsidR="00705282" w:rsidRPr="00705282" w:rsidRDefault="00705282" w:rsidP="00705282">
      <w:pPr>
        <w:widowControl w:val="0"/>
        <w:tabs>
          <w:tab w:val="left" w:pos="922"/>
        </w:tabs>
        <w:spacing w:after="0"/>
        <w:rPr>
          <w:rFonts w:eastAsia="Times New Roman" w:cs="Arial"/>
          <w:b/>
          <w:bCs/>
          <w:color w:val="000000"/>
          <w:szCs w:val="20"/>
          <w:lang w:val="vi-VN" w:eastAsia="vi-VN" w:bidi="vi-VN"/>
        </w:rPr>
      </w:pPr>
      <w:r w:rsidRPr="00705282">
        <w:rPr>
          <w:rFonts w:eastAsia="Times New Roman" w:cs="Arial"/>
          <w:b/>
          <w:bCs/>
          <w:color w:val="000000"/>
          <w:szCs w:val="20"/>
          <w:lang w:val="vi-VN" w:eastAsia="vi-VN" w:bidi="vi-VN"/>
        </w:rPr>
        <w:lastRenderedPageBreak/>
        <w:t>Sơ đồ phân nhóm các trang thiết bị y tế theo bộ</w:t>
      </w:r>
    </w:p>
    <w:p w:rsidR="00705282" w:rsidRPr="00705282" w:rsidRDefault="00705282" w:rsidP="00705282">
      <w:pPr>
        <w:widowControl w:val="0"/>
        <w:tabs>
          <w:tab w:val="left" w:pos="922"/>
        </w:tabs>
        <w:spacing w:after="0"/>
        <w:rPr>
          <w:rFonts w:eastAsia="Times New Roman" w:cs="Arial"/>
          <w:b/>
          <w:bCs/>
          <w:color w:val="000000"/>
          <w:szCs w:val="20"/>
          <w:lang w:val="vi-VN" w:eastAsia="vi-VN" w:bidi="vi-VN"/>
        </w:rPr>
      </w:pPr>
    </w:p>
    <w:p w:rsidR="003F6447" w:rsidRDefault="00705282" w:rsidP="00705282">
      <w:pPr>
        <w:widowControl w:val="0"/>
        <w:tabs>
          <w:tab w:val="left" w:pos="922"/>
        </w:tabs>
        <w:spacing w:after="0"/>
      </w:pPr>
      <w:r w:rsidRPr="00705282">
        <w:rPr>
          <w:rFonts w:eastAsia="Times New Roman" w:cs="Arial"/>
          <w:noProof/>
          <w:color w:val="000000"/>
          <w:szCs w:val="20"/>
        </w:rPr>
        <w:drawing>
          <wp:inline distT="0" distB="0" distL="0" distR="0">
            <wp:extent cx="4838700" cy="656984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40460" cy="6572237"/>
                    </a:xfrm>
                    <a:prstGeom prst="rect">
                      <a:avLst/>
                    </a:prstGeom>
                    <a:noFill/>
                    <a:ln>
                      <a:noFill/>
                    </a:ln>
                  </pic:spPr>
                </pic:pic>
              </a:graphicData>
            </a:graphic>
          </wp:inline>
        </w:drawing>
      </w:r>
      <w:bookmarkStart w:id="149" w:name="_GoBack"/>
      <w:bookmarkEnd w:id="149"/>
    </w:p>
    <w:sectPr w:rsidR="003F6447" w:rsidSect="00865A8B">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282"/>
    <w:rsid w:val="003F6447"/>
    <w:rsid w:val="00705282"/>
    <w:rsid w:val="00865A8B"/>
    <w:rsid w:val="008B4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8CC4C5-6097-44D2-A16F-C9992A630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Cs w:val="22"/>
        <w:lang w:val="en-US" w:eastAsia="en-US" w:bidi="ar-SA"/>
      </w:rPr>
    </w:rPrDefault>
    <w:pPrDefault>
      <w:pPr>
        <w:spacing w:after="120"/>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705282"/>
  </w:style>
  <w:style w:type="character" w:customStyle="1" w:styleId="Vnbnnidung">
    <w:name w:val="Văn bản nội dung_"/>
    <w:link w:val="Vnbnnidung0"/>
    <w:rsid w:val="00705282"/>
    <w:rPr>
      <w:rFonts w:ascii="Times New Roman" w:eastAsia="Times New Roman" w:hAnsi="Times New Roman" w:cs="Times New Roman"/>
      <w:sz w:val="22"/>
    </w:rPr>
  </w:style>
  <w:style w:type="character" w:customStyle="1" w:styleId="Mclc">
    <w:name w:val="Mục lục_"/>
    <w:link w:val="Mclc0"/>
    <w:rsid w:val="00705282"/>
    <w:rPr>
      <w:rFonts w:ascii="Times New Roman" w:eastAsia="Times New Roman" w:hAnsi="Times New Roman" w:cs="Times New Roman"/>
      <w:szCs w:val="20"/>
    </w:rPr>
  </w:style>
  <w:style w:type="character" w:customStyle="1" w:styleId="Vnbnnidung2">
    <w:name w:val="Văn bản nội dung (2)_"/>
    <w:link w:val="Vnbnnidung20"/>
    <w:rsid w:val="00705282"/>
    <w:rPr>
      <w:rFonts w:eastAsia="Arial" w:cs="Arial"/>
      <w:sz w:val="19"/>
      <w:szCs w:val="19"/>
    </w:rPr>
  </w:style>
  <w:style w:type="character" w:customStyle="1" w:styleId="Chthchbng">
    <w:name w:val="Chú thích bảng_"/>
    <w:link w:val="Chthchbng0"/>
    <w:rsid w:val="00705282"/>
    <w:rPr>
      <w:rFonts w:ascii="Times New Roman" w:eastAsia="Times New Roman" w:hAnsi="Times New Roman" w:cs="Times New Roman"/>
      <w:b/>
      <w:bCs/>
    </w:rPr>
  </w:style>
  <w:style w:type="character" w:customStyle="1" w:styleId="Khc">
    <w:name w:val="Khác_"/>
    <w:link w:val="Khc0"/>
    <w:rsid w:val="00705282"/>
    <w:rPr>
      <w:rFonts w:ascii="Times New Roman" w:eastAsia="Times New Roman" w:hAnsi="Times New Roman" w:cs="Times New Roman"/>
      <w:sz w:val="22"/>
    </w:rPr>
  </w:style>
  <w:style w:type="character" w:customStyle="1" w:styleId="Chthchnh">
    <w:name w:val="Chú thích ảnh_"/>
    <w:link w:val="Chthchnh0"/>
    <w:rsid w:val="00705282"/>
    <w:rPr>
      <w:rFonts w:ascii="Times New Roman" w:eastAsia="Times New Roman" w:hAnsi="Times New Roman" w:cs="Times New Roman"/>
      <w:sz w:val="22"/>
    </w:rPr>
  </w:style>
  <w:style w:type="paragraph" w:customStyle="1" w:styleId="Vnbnnidung0">
    <w:name w:val="Văn bản nội dung"/>
    <w:basedOn w:val="Normal"/>
    <w:link w:val="Vnbnnidung"/>
    <w:rsid w:val="00705282"/>
    <w:pPr>
      <w:widowControl w:val="0"/>
      <w:spacing w:after="0" w:line="350" w:lineRule="auto"/>
      <w:ind w:firstLine="400"/>
      <w:jc w:val="left"/>
    </w:pPr>
    <w:rPr>
      <w:rFonts w:ascii="Times New Roman" w:eastAsia="Times New Roman" w:hAnsi="Times New Roman" w:cs="Times New Roman"/>
      <w:sz w:val="22"/>
    </w:rPr>
  </w:style>
  <w:style w:type="paragraph" w:customStyle="1" w:styleId="Mclc0">
    <w:name w:val="Mục lục"/>
    <w:basedOn w:val="Normal"/>
    <w:link w:val="Mclc"/>
    <w:rsid w:val="00705282"/>
    <w:pPr>
      <w:widowControl w:val="0"/>
      <w:spacing w:after="0"/>
      <w:jc w:val="left"/>
    </w:pPr>
    <w:rPr>
      <w:rFonts w:ascii="Times New Roman" w:eastAsia="Times New Roman" w:hAnsi="Times New Roman" w:cs="Times New Roman"/>
      <w:szCs w:val="20"/>
    </w:rPr>
  </w:style>
  <w:style w:type="paragraph" w:customStyle="1" w:styleId="Vnbnnidung20">
    <w:name w:val="Văn bản nội dung (2)"/>
    <w:basedOn w:val="Normal"/>
    <w:link w:val="Vnbnnidung2"/>
    <w:rsid w:val="00705282"/>
    <w:pPr>
      <w:widowControl w:val="0"/>
      <w:spacing w:after="360" w:line="180" w:lineRule="auto"/>
    </w:pPr>
    <w:rPr>
      <w:rFonts w:eastAsia="Arial" w:cs="Arial"/>
      <w:sz w:val="19"/>
      <w:szCs w:val="19"/>
    </w:rPr>
  </w:style>
  <w:style w:type="paragraph" w:customStyle="1" w:styleId="Chthchbng0">
    <w:name w:val="Chú thích bảng"/>
    <w:basedOn w:val="Normal"/>
    <w:link w:val="Chthchbng"/>
    <w:rsid w:val="00705282"/>
    <w:pPr>
      <w:widowControl w:val="0"/>
      <w:spacing w:after="0"/>
      <w:jc w:val="left"/>
    </w:pPr>
    <w:rPr>
      <w:rFonts w:ascii="Times New Roman" w:eastAsia="Times New Roman" w:hAnsi="Times New Roman" w:cs="Times New Roman"/>
      <w:b/>
      <w:bCs/>
    </w:rPr>
  </w:style>
  <w:style w:type="paragraph" w:customStyle="1" w:styleId="Khc0">
    <w:name w:val="Khác"/>
    <w:basedOn w:val="Normal"/>
    <w:link w:val="Khc"/>
    <w:rsid w:val="00705282"/>
    <w:pPr>
      <w:widowControl w:val="0"/>
      <w:spacing w:after="0" w:line="350" w:lineRule="auto"/>
      <w:ind w:firstLine="400"/>
      <w:jc w:val="left"/>
    </w:pPr>
    <w:rPr>
      <w:rFonts w:ascii="Times New Roman" w:eastAsia="Times New Roman" w:hAnsi="Times New Roman" w:cs="Times New Roman"/>
      <w:sz w:val="22"/>
    </w:rPr>
  </w:style>
  <w:style w:type="paragraph" w:customStyle="1" w:styleId="Chthchnh0">
    <w:name w:val="Chú thích ảnh"/>
    <w:basedOn w:val="Normal"/>
    <w:link w:val="Chthchnh"/>
    <w:rsid w:val="00705282"/>
    <w:pPr>
      <w:widowControl w:val="0"/>
      <w:spacing w:after="0"/>
      <w:jc w:val="left"/>
    </w:pPr>
    <w:rPr>
      <w:rFonts w:ascii="Times New Roman" w:eastAsia="Times New Roman" w:hAnsi="Times New Roman" w:cs="Times New Roman"/>
      <w:sz w:val="22"/>
    </w:rPr>
  </w:style>
  <w:style w:type="table" w:styleId="TableGrid">
    <w:name w:val="Table Grid"/>
    <w:basedOn w:val="TableNormal"/>
    <w:uiPriority w:val="39"/>
    <w:rsid w:val="00705282"/>
    <w:pPr>
      <w:spacing w:after="0"/>
      <w:jc w:val="left"/>
    </w:pPr>
    <w:rPr>
      <w:rFonts w:ascii="Courier New" w:eastAsia="Courier New" w:hAnsi="Courier New" w:cs="Courier New"/>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6275</Words>
  <Characters>35770</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2025-10-30T03:18:00Z</dcterms:created>
  <dcterms:modified xsi:type="dcterms:W3CDTF">2025-10-30T03:19:00Z</dcterms:modified>
</cp:coreProperties>
</file>